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54DEF" w14:textId="223E7F94" w:rsidR="00F37FBF" w:rsidRPr="00467E55" w:rsidRDefault="001639F5" w:rsidP="00A23E3C">
      <w:pPr>
        <w:pStyle w:val="Heading1"/>
      </w:pPr>
      <w:r w:rsidRPr="00A23E3C">
        <w:t xml:space="preserve">Pupil premium grant </w:t>
      </w:r>
      <w:r w:rsidR="00F37FBF" w:rsidRPr="00A23E3C">
        <w:t xml:space="preserve">expenditure: </w:t>
      </w:r>
      <w:r w:rsidR="00EA6687">
        <w:t>20</w:t>
      </w:r>
      <w:r w:rsidR="00B1718C">
        <w:t>2</w:t>
      </w:r>
      <w:r w:rsidR="00F83BD5">
        <w:t>1</w:t>
      </w:r>
      <w:r w:rsidRPr="00A23E3C">
        <w:t>/</w:t>
      </w:r>
      <w:r w:rsidR="00B1718C">
        <w:t>2</w:t>
      </w:r>
      <w:r w:rsidR="00F83BD5">
        <w:t xml:space="preserve">2 </w:t>
      </w:r>
      <w:r w:rsidR="00E55C9E">
        <w:pict w14:anchorId="43E7B44F">
          <v:rect id="_x0000_i1025" style="width:393.1pt;height:1.75pt" o:hrpct="871" o:hrstd="t" o:hrnoshade="t" o:hr="t" fillcolor="#0085cf" stroked="f"/>
        </w:pict>
      </w:r>
    </w:p>
    <w:p w14:paraId="48B972F0" w14:textId="77777777" w:rsidR="005A1500" w:rsidRDefault="001639F5" w:rsidP="005A1500">
      <w:pPr>
        <w:pStyle w:val="Heading2"/>
      </w:pPr>
      <w:r>
        <w:t>Overview of the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6893"/>
        <w:gridCol w:w="2123"/>
      </w:tblGrid>
      <w:tr w:rsidR="001639F5" w14:paraId="4907CA92" w14:textId="77777777" w:rsidTr="0082216E">
        <w:trPr>
          <w:trHeight w:val="850"/>
        </w:trPr>
        <w:tc>
          <w:tcPr>
            <w:tcW w:w="9016" w:type="dxa"/>
            <w:gridSpan w:val="2"/>
            <w:shd w:val="clear" w:color="auto" w:fill="C6D9F1"/>
            <w:vAlign w:val="center"/>
          </w:tcPr>
          <w:p w14:paraId="0D7B2A05" w14:textId="77777777" w:rsidR="001639F5" w:rsidRPr="009A0BAD" w:rsidRDefault="00F37FBF" w:rsidP="00F37FBF">
            <w:pPr>
              <w:spacing w:after="0"/>
              <w:rPr>
                <w:sz w:val="22"/>
                <w:szCs w:val="22"/>
              </w:rPr>
            </w:pPr>
            <w:r>
              <w:rPr>
                <w:b/>
                <w:sz w:val="22"/>
                <w:szCs w:val="22"/>
              </w:rPr>
              <w:t xml:space="preserve">Number of pupils and </w:t>
            </w:r>
            <w:r w:rsidR="001639F5" w:rsidRPr="009A0BAD">
              <w:rPr>
                <w:b/>
                <w:sz w:val="22"/>
                <w:szCs w:val="22"/>
              </w:rPr>
              <w:t>pupil premium grant (PPG)</w:t>
            </w:r>
            <w:r>
              <w:rPr>
                <w:b/>
                <w:sz w:val="22"/>
                <w:szCs w:val="22"/>
              </w:rPr>
              <w:t xml:space="preserve"> received</w:t>
            </w:r>
          </w:p>
        </w:tc>
      </w:tr>
      <w:tr w:rsidR="001639F5" w14:paraId="627057A6" w14:textId="77777777" w:rsidTr="0082216E">
        <w:trPr>
          <w:trHeight w:val="680"/>
        </w:trPr>
        <w:tc>
          <w:tcPr>
            <w:tcW w:w="6893" w:type="dxa"/>
            <w:vAlign w:val="center"/>
          </w:tcPr>
          <w:p w14:paraId="4AF32B30" w14:textId="77777777" w:rsidR="001639F5" w:rsidRDefault="001639F5" w:rsidP="00537612">
            <w:pPr>
              <w:spacing w:after="0"/>
            </w:pPr>
            <w:r>
              <w:t>Total number of pupils on roll</w:t>
            </w:r>
          </w:p>
        </w:tc>
        <w:tc>
          <w:tcPr>
            <w:tcW w:w="2123" w:type="dxa"/>
            <w:vAlign w:val="center"/>
          </w:tcPr>
          <w:p w14:paraId="6DCCBCB5" w14:textId="28842EB2" w:rsidR="001639F5" w:rsidRDefault="00F879FC" w:rsidP="00537612">
            <w:pPr>
              <w:spacing w:after="0"/>
            </w:pPr>
            <w:r>
              <w:t>183</w:t>
            </w:r>
          </w:p>
        </w:tc>
      </w:tr>
      <w:tr w:rsidR="001639F5" w14:paraId="0FDCD870" w14:textId="77777777" w:rsidTr="0082216E">
        <w:trPr>
          <w:trHeight w:val="680"/>
        </w:trPr>
        <w:tc>
          <w:tcPr>
            <w:tcW w:w="6893" w:type="dxa"/>
            <w:vAlign w:val="center"/>
          </w:tcPr>
          <w:p w14:paraId="0ADF6ABA" w14:textId="5D2B9C8F" w:rsidR="00745D18" w:rsidRPr="00576C3B" w:rsidRDefault="001639F5" w:rsidP="00576C3B">
            <w:pPr>
              <w:spacing w:after="0"/>
            </w:pPr>
            <w:r>
              <w:t>Total nu</w:t>
            </w:r>
            <w:r w:rsidR="00F37FBF">
              <w:t xml:space="preserve">mber of pupils eligible for </w:t>
            </w:r>
            <w:r>
              <w:t>PPG</w:t>
            </w:r>
            <w:r w:rsidR="00765E26">
              <w:t xml:space="preserve"> </w:t>
            </w:r>
          </w:p>
        </w:tc>
        <w:tc>
          <w:tcPr>
            <w:tcW w:w="2123" w:type="dxa"/>
            <w:vAlign w:val="center"/>
          </w:tcPr>
          <w:p w14:paraId="380E18DE" w14:textId="09AE859F" w:rsidR="001639F5" w:rsidRPr="00375869" w:rsidRDefault="00F879FC" w:rsidP="00F37FBF">
            <w:pPr>
              <w:spacing w:after="0"/>
            </w:pPr>
            <w:r>
              <w:t>10</w:t>
            </w:r>
          </w:p>
        </w:tc>
      </w:tr>
      <w:tr w:rsidR="008C0774" w14:paraId="27D63951" w14:textId="77777777" w:rsidTr="0082216E">
        <w:trPr>
          <w:trHeight w:val="680"/>
        </w:trPr>
        <w:tc>
          <w:tcPr>
            <w:tcW w:w="6893" w:type="dxa"/>
            <w:vAlign w:val="center"/>
          </w:tcPr>
          <w:p w14:paraId="266807B9" w14:textId="77777777" w:rsidR="008C0774" w:rsidRPr="00467E55" w:rsidRDefault="00404908" w:rsidP="00537612">
            <w:pPr>
              <w:spacing w:after="0"/>
            </w:pPr>
            <w:r w:rsidRPr="00B80703">
              <w:rPr>
                <w:b/>
              </w:rPr>
              <w:t>Total amount of PPG received</w:t>
            </w:r>
          </w:p>
        </w:tc>
        <w:tc>
          <w:tcPr>
            <w:tcW w:w="2123" w:type="dxa"/>
            <w:vAlign w:val="center"/>
          </w:tcPr>
          <w:p w14:paraId="7FFCFF2C" w14:textId="17E51F1F" w:rsidR="008C0774" w:rsidRDefault="00F879FC" w:rsidP="00B1718C">
            <w:pPr>
              <w:spacing w:after="0"/>
            </w:pPr>
            <w:r>
              <w:t>£16,993</w:t>
            </w:r>
          </w:p>
        </w:tc>
      </w:tr>
      <w:tr w:rsidR="001639F5" w14:paraId="0E42E241" w14:textId="77777777" w:rsidTr="0082216E">
        <w:trPr>
          <w:trHeight w:val="680"/>
        </w:trPr>
        <w:tc>
          <w:tcPr>
            <w:tcW w:w="6893" w:type="dxa"/>
            <w:vAlign w:val="center"/>
          </w:tcPr>
          <w:p w14:paraId="6061957E" w14:textId="77777777" w:rsidR="001639F5" w:rsidRPr="00B80703" w:rsidRDefault="00404908" w:rsidP="00537612">
            <w:pPr>
              <w:spacing w:after="0"/>
              <w:rPr>
                <w:b/>
              </w:rPr>
            </w:pPr>
            <w:r>
              <w:rPr>
                <w:b/>
              </w:rPr>
              <w:t>Total amount of PPG spent</w:t>
            </w:r>
          </w:p>
        </w:tc>
        <w:tc>
          <w:tcPr>
            <w:tcW w:w="2123" w:type="dxa"/>
            <w:vAlign w:val="center"/>
          </w:tcPr>
          <w:p w14:paraId="1AB0DE0A" w14:textId="6F895B29" w:rsidR="001639F5" w:rsidRDefault="00F879FC" w:rsidP="00B1718C">
            <w:pPr>
              <w:spacing w:after="0"/>
            </w:pPr>
            <w:r>
              <w:t>£16,993</w:t>
            </w:r>
          </w:p>
        </w:tc>
      </w:tr>
    </w:tbl>
    <w:p w14:paraId="36EE8911" w14:textId="77777777" w:rsidR="001639F5" w:rsidRPr="00F83BD5" w:rsidRDefault="001E5F7D" w:rsidP="001639F5">
      <w:r w:rsidRPr="00F83BD5">
        <w:t xml:space="preserve">Pupil Premium reviews are completed at the end of each academic year.  </w:t>
      </w:r>
      <w:r w:rsidR="008C0774" w:rsidRPr="00F83BD5">
        <w:t xml:space="preserve">Funding is received over the financial year.  This report is based on </w:t>
      </w:r>
      <w:r w:rsidR="00404908" w:rsidRPr="00F83BD5">
        <w:t>p</w:t>
      </w:r>
      <w:r w:rsidR="008C0774" w:rsidRPr="00F83BD5">
        <w:t>upils on roll during the academic year and their outcomes</w:t>
      </w:r>
      <w:r w:rsidRPr="00F83BD5">
        <w:t xml:space="preserve"> and the impact of our Pupil Review spending during that academic year</w:t>
      </w:r>
      <w:r w:rsidR="008C0774" w:rsidRPr="00F83BD5">
        <w:t>.</w:t>
      </w:r>
    </w:p>
    <w:p w14:paraId="780D2684" w14:textId="77777777" w:rsidR="007D4360" w:rsidRDefault="00023DF7" w:rsidP="001639F5">
      <w:r>
        <w:t xml:space="preserve">Children receiving Pupil Premium Grant </w:t>
      </w:r>
      <w:r w:rsidR="0082216E">
        <w:t xml:space="preserve">(PPG) </w:t>
      </w:r>
      <w:r>
        <w:t>at Highburton CE (VC) First School consistently achieve higher than mainstream national results.  Our challenge is to ensure that pupils</w:t>
      </w:r>
      <w:r w:rsidR="00860574">
        <w:t xml:space="preserve"> allocated a PPG</w:t>
      </w:r>
      <w:r>
        <w:t xml:space="preserve"> achieve in line with their peers in school.  </w:t>
      </w:r>
    </w:p>
    <w:p w14:paraId="2B8B91E3" w14:textId="314AA75B" w:rsidR="00404908" w:rsidRDefault="00404908" w:rsidP="00404908">
      <w:r>
        <w:t xml:space="preserve">The </w:t>
      </w:r>
      <w:r w:rsidR="00707422">
        <w:t>main issues affecting our vulnerable pupils are: speech and language, working memory,</w:t>
      </w:r>
      <w:r>
        <w:t xml:space="preserve"> s</w:t>
      </w:r>
      <w:r w:rsidR="00707422">
        <w:t>ocial and emotional wellbeing,</w:t>
      </w:r>
      <w:r>
        <w:t xml:space="preserve"> household income, parent time or kn</w:t>
      </w:r>
      <w:r w:rsidR="00707422">
        <w:t>owledge to support their child,</w:t>
      </w:r>
      <w:r>
        <w:t xml:space="preserve"> resilience and independence</w:t>
      </w:r>
      <w:r w:rsidR="00707422">
        <w:t>.</w:t>
      </w:r>
      <w:r w:rsidR="00B1718C">
        <w:t xml:space="preserve">  This year there is a likely </w:t>
      </w:r>
      <w:r w:rsidR="0095171E">
        <w:t xml:space="preserve">to be a </w:t>
      </w:r>
      <w:r w:rsidR="00B1718C">
        <w:t>negative impact on these pupils due to th</w:t>
      </w:r>
      <w:r w:rsidR="00765E26">
        <w:t>e Covid lockdown during</w:t>
      </w:r>
      <w:r w:rsidR="00B1718C">
        <w:t xml:space="preserve"> 2020</w:t>
      </w:r>
      <w:r w:rsidR="00765E26">
        <w:t>/21</w:t>
      </w:r>
      <w:r w:rsidR="00B1718C">
        <w:t>.</w:t>
      </w:r>
      <w:r w:rsidR="0095171E">
        <w:t xml:space="preserve">  Catch-Up plans are in place and Wellbeing will be closely monitored.</w:t>
      </w:r>
    </w:p>
    <w:p w14:paraId="246875BA" w14:textId="77777777" w:rsidR="00023DF7" w:rsidRDefault="00023DF7" w:rsidP="001639F5">
      <w:r>
        <w:t>Some PPG pupils in school also have additional needs and these needs are addressed individually.  Support in class is provided to ensure that PPG pupils</w:t>
      </w:r>
      <w:r w:rsidR="0075005B">
        <w:t xml:space="preserve"> receive every opportunity to achieve to their best potential.</w:t>
      </w:r>
    </w:p>
    <w:p w14:paraId="56792641" w14:textId="77777777" w:rsidR="0075005B" w:rsidRDefault="0075005B" w:rsidP="001639F5">
      <w:r>
        <w:t>PPG pupils are in receipt of the same opportunities as their peers in respect of residential visits, educational visit, after-school clubs and sporting events</w:t>
      </w:r>
      <w:r w:rsidR="00793BB6">
        <w:t xml:space="preserve"> via PPG funding.</w:t>
      </w:r>
    </w:p>
    <w:p w14:paraId="7C7CA9B9" w14:textId="77777777" w:rsidR="005C6C0F" w:rsidRDefault="0075005B" w:rsidP="001639F5">
      <w:r>
        <w:t>Impact of the Pupil Premium Grant is reviewed throughout the year and progress and attainment of children receiving PPG is reported to Governor Curriculum and Standards Committee and the full Governing Body on a termly bas</w:t>
      </w:r>
      <w:r w:rsidR="0082216E">
        <w:t xml:space="preserve">is.  </w:t>
      </w:r>
    </w:p>
    <w:p w14:paraId="5588211B" w14:textId="77777777" w:rsidR="003C16C4" w:rsidRDefault="003C16C4" w:rsidP="001639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016"/>
      </w:tblGrid>
      <w:tr w:rsidR="001639F5" w14:paraId="3D236256" w14:textId="77777777" w:rsidTr="003C16C4">
        <w:trPr>
          <w:trHeight w:val="850"/>
        </w:trPr>
        <w:tc>
          <w:tcPr>
            <w:tcW w:w="9016" w:type="dxa"/>
            <w:shd w:val="clear" w:color="auto" w:fill="C6D9F1"/>
            <w:vAlign w:val="center"/>
          </w:tcPr>
          <w:p w14:paraId="626AFAC6" w14:textId="4BB340DD" w:rsidR="001639F5" w:rsidRPr="009A0BAD" w:rsidRDefault="001639F5" w:rsidP="00953978">
            <w:pPr>
              <w:tabs>
                <w:tab w:val="left" w:pos="6249"/>
              </w:tabs>
              <w:spacing w:after="0"/>
              <w:rPr>
                <w:b/>
                <w:sz w:val="22"/>
                <w:szCs w:val="22"/>
              </w:rPr>
            </w:pPr>
            <w:r>
              <w:rPr>
                <w:b/>
                <w:sz w:val="22"/>
                <w:szCs w:val="22"/>
              </w:rPr>
              <w:lastRenderedPageBreak/>
              <w:t>Nature of support</w:t>
            </w:r>
            <w:r w:rsidR="00525148">
              <w:rPr>
                <w:b/>
                <w:sz w:val="22"/>
                <w:szCs w:val="22"/>
              </w:rPr>
              <w:t xml:space="preserve"> in</w:t>
            </w:r>
            <w:r w:rsidR="0065594C">
              <w:rPr>
                <w:b/>
                <w:sz w:val="22"/>
                <w:szCs w:val="22"/>
              </w:rPr>
              <w:t xml:space="preserve"> </w:t>
            </w:r>
            <w:r w:rsidR="00B1718C">
              <w:rPr>
                <w:b/>
                <w:sz w:val="22"/>
                <w:szCs w:val="22"/>
              </w:rPr>
              <w:t>202</w:t>
            </w:r>
            <w:r w:rsidR="0095171E">
              <w:rPr>
                <w:b/>
                <w:sz w:val="22"/>
                <w:szCs w:val="22"/>
              </w:rPr>
              <w:t>1</w:t>
            </w:r>
            <w:r w:rsidR="00B1718C">
              <w:rPr>
                <w:b/>
                <w:sz w:val="22"/>
                <w:szCs w:val="22"/>
              </w:rPr>
              <w:t>/2</w:t>
            </w:r>
            <w:r w:rsidR="0095171E">
              <w:rPr>
                <w:b/>
                <w:sz w:val="22"/>
                <w:szCs w:val="22"/>
              </w:rPr>
              <w:t>2</w:t>
            </w:r>
          </w:p>
        </w:tc>
      </w:tr>
      <w:tr w:rsidR="001639F5" w14:paraId="7C78B5BF" w14:textId="77777777" w:rsidTr="003C16C4">
        <w:trPr>
          <w:trHeight w:val="2315"/>
        </w:trPr>
        <w:tc>
          <w:tcPr>
            <w:tcW w:w="9016" w:type="dxa"/>
          </w:tcPr>
          <w:p w14:paraId="11804002" w14:textId="77777777" w:rsidR="00195712" w:rsidRDefault="00F37FBF" w:rsidP="001639F5">
            <w:pPr>
              <w:tabs>
                <w:tab w:val="left" w:pos="6249"/>
              </w:tabs>
              <w:spacing w:after="120"/>
              <w:rPr>
                <w:i/>
              </w:rPr>
            </w:pPr>
            <w:r>
              <w:rPr>
                <w:i/>
              </w:rPr>
              <w:t>A</w:t>
            </w:r>
            <w:r w:rsidR="001639F5">
              <w:rPr>
                <w:i/>
              </w:rPr>
              <w:t xml:space="preserve">dditional </w:t>
            </w:r>
            <w:r>
              <w:rPr>
                <w:i/>
              </w:rPr>
              <w:t xml:space="preserve">support from </w:t>
            </w:r>
            <w:r w:rsidR="001639F5">
              <w:rPr>
                <w:i/>
              </w:rPr>
              <w:t>teaching assistant</w:t>
            </w:r>
            <w:r>
              <w:rPr>
                <w:i/>
              </w:rPr>
              <w:t>s</w:t>
            </w:r>
            <w:r w:rsidR="001639F5">
              <w:rPr>
                <w:i/>
              </w:rPr>
              <w:t xml:space="preserve"> in the classroom</w:t>
            </w:r>
            <w:r w:rsidR="00195712">
              <w:rPr>
                <w:i/>
              </w:rPr>
              <w:t>.</w:t>
            </w:r>
            <w:r>
              <w:rPr>
                <w:i/>
              </w:rPr>
              <w:t xml:space="preserve"> </w:t>
            </w:r>
          </w:p>
          <w:p w14:paraId="00243A23" w14:textId="77777777" w:rsidR="00D84C08" w:rsidRDefault="00D84C08" w:rsidP="001639F5">
            <w:pPr>
              <w:tabs>
                <w:tab w:val="left" w:pos="6249"/>
              </w:tabs>
              <w:spacing w:after="120"/>
              <w:rPr>
                <w:i/>
              </w:rPr>
            </w:pPr>
            <w:r>
              <w:rPr>
                <w:i/>
              </w:rPr>
              <w:t xml:space="preserve">Developing strategies </w:t>
            </w:r>
            <w:r w:rsidR="00953978">
              <w:rPr>
                <w:i/>
              </w:rPr>
              <w:t>to ensure positive mental health and resilience.</w:t>
            </w:r>
          </w:p>
          <w:p w14:paraId="08D7070B" w14:textId="36CC2A6A" w:rsidR="0065594C" w:rsidRDefault="00CF281C" w:rsidP="001639F5">
            <w:pPr>
              <w:tabs>
                <w:tab w:val="left" w:pos="6249"/>
              </w:tabs>
              <w:spacing w:after="120"/>
              <w:rPr>
                <w:i/>
              </w:rPr>
            </w:pPr>
            <w:r>
              <w:rPr>
                <w:i/>
              </w:rPr>
              <w:t>Boxall Profile</w:t>
            </w:r>
            <w:r w:rsidR="00EA6687">
              <w:rPr>
                <w:i/>
              </w:rPr>
              <w:t xml:space="preserve"> strategy through school and develop emotional support groups to deliver </w:t>
            </w:r>
            <w:r w:rsidR="00860574">
              <w:rPr>
                <w:i/>
              </w:rPr>
              <w:t>appropriate</w:t>
            </w:r>
            <w:r w:rsidR="00EA6687">
              <w:rPr>
                <w:i/>
              </w:rPr>
              <w:t xml:space="preserve"> strategies.</w:t>
            </w:r>
          </w:p>
          <w:p w14:paraId="5183ECF6" w14:textId="1BD3652E" w:rsidR="0095171E" w:rsidRDefault="0095171E" w:rsidP="001639F5">
            <w:pPr>
              <w:tabs>
                <w:tab w:val="left" w:pos="6249"/>
              </w:tabs>
              <w:spacing w:after="120"/>
              <w:rPr>
                <w:i/>
              </w:rPr>
            </w:pPr>
            <w:r>
              <w:rPr>
                <w:i/>
              </w:rPr>
              <w:t>Wellbeing survey and monitoring.</w:t>
            </w:r>
          </w:p>
          <w:p w14:paraId="3C35D88F" w14:textId="77777777" w:rsidR="001639F5" w:rsidRDefault="00195712" w:rsidP="001639F5">
            <w:pPr>
              <w:tabs>
                <w:tab w:val="left" w:pos="6249"/>
              </w:tabs>
              <w:spacing w:after="120"/>
              <w:rPr>
                <w:i/>
              </w:rPr>
            </w:pPr>
            <w:r>
              <w:rPr>
                <w:i/>
              </w:rPr>
              <w:t>S</w:t>
            </w:r>
            <w:r w:rsidR="006C4B3F">
              <w:rPr>
                <w:i/>
              </w:rPr>
              <w:t>mall-</w:t>
            </w:r>
            <w:r w:rsidR="001639F5">
              <w:rPr>
                <w:i/>
              </w:rPr>
              <w:t>group</w:t>
            </w:r>
            <w:r w:rsidR="00375869">
              <w:rPr>
                <w:i/>
              </w:rPr>
              <w:t xml:space="preserve"> and 1:1</w:t>
            </w:r>
            <w:r w:rsidR="001639F5">
              <w:rPr>
                <w:i/>
              </w:rPr>
              <w:t xml:space="preserve"> tu</w:t>
            </w:r>
            <w:r>
              <w:rPr>
                <w:i/>
              </w:rPr>
              <w:t>ition</w:t>
            </w:r>
            <w:r w:rsidR="00B1718C">
              <w:rPr>
                <w:i/>
              </w:rPr>
              <w:t xml:space="preserve"> to facilitate Covid catch-up</w:t>
            </w:r>
            <w:r>
              <w:rPr>
                <w:i/>
              </w:rPr>
              <w:t>.</w:t>
            </w:r>
          </w:p>
          <w:p w14:paraId="78C1CA91" w14:textId="77777777" w:rsidR="00D84C08" w:rsidRDefault="00195712" w:rsidP="001639F5">
            <w:pPr>
              <w:tabs>
                <w:tab w:val="left" w:pos="6249"/>
              </w:tabs>
              <w:spacing w:after="120"/>
              <w:rPr>
                <w:i/>
              </w:rPr>
            </w:pPr>
            <w:r>
              <w:rPr>
                <w:i/>
              </w:rPr>
              <w:t>Curriculum resources and materials.</w:t>
            </w:r>
          </w:p>
          <w:p w14:paraId="3D850B6C" w14:textId="77777777" w:rsidR="00195712" w:rsidRDefault="00195712" w:rsidP="001639F5">
            <w:pPr>
              <w:tabs>
                <w:tab w:val="left" w:pos="6249"/>
              </w:tabs>
              <w:spacing w:after="120"/>
              <w:rPr>
                <w:i/>
              </w:rPr>
            </w:pPr>
            <w:r>
              <w:rPr>
                <w:i/>
              </w:rPr>
              <w:t>Residential and Educational visits</w:t>
            </w:r>
            <w:r w:rsidR="00792811">
              <w:rPr>
                <w:i/>
              </w:rPr>
              <w:t xml:space="preserve"> if these take place with Covid restrictions</w:t>
            </w:r>
            <w:r>
              <w:rPr>
                <w:i/>
              </w:rPr>
              <w:t>.</w:t>
            </w:r>
          </w:p>
          <w:p w14:paraId="3413F3B2" w14:textId="77777777" w:rsidR="001639F5" w:rsidRPr="00EA6687" w:rsidRDefault="00195712" w:rsidP="00EA6687">
            <w:pPr>
              <w:tabs>
                <w:tab w:val="left" w:pos="6249"/>
              </w:tabs>
              <w:spacing w:after="120"/>
              <w:rPr>
                <w:i/>
              </w:rPr>
            </w:pPr>
            <w:r>
              <w:rPr>
                <w:i/>
              </w:rPr>
              <w:t>After-school clubs</w:t>
            </w:r>
            <w:r w:rsidR="002D11C8">
              <w:rPr>
                <w:i/>
              </w:rPr>
              <w:t xml:space="preserve"> and sporting events</w:t>
            </w:r>
            <w:r>
              <w:rPr>
                <w:i/>
              </w:rPr>
              <w:t>.</w:t>
            </w:r>
          </w:p>
        </w:tc>
      </w:tr>
    </w:tbl>
    <w:p w14:paraId="3DE16888" w14:textId="77777777" w:rsidR="00F37FBF" w:rsidRDefault="00F37FBF" w:rsidP="001639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016"/>
      </w:tblGrid>
      <w:tr w:rsidR="00745D18" w14:paraId="7CEC96B6" w14:textId="77777777" w:rsidTr="00613EEB">
        <w:trPr>
          <w:trHeight w:val="850"/>
        </w:trPr>
        <w:tc>
          <w:tcPr>
            <w:tcW w:w="9016" w:type="dxa"/>
            <w:shd w:val="clear" w:color="auto" w:fill="C6D9F1"/>
            <w:vAlign w:val="center"/>
          </w:tcPr>
          <w:p w14:paraId="0B7404E6" w14:textId="1C2A46BD" w:rsidR="00745D18" w:rsidRPr="009A0BAD" w:rsidRDefault="00F37FBF" w:rsidP="00195712">
            <w:pPr>
              <w:tabs>
                <w:tab w:val="left" w:pos="6249"/>
              </w:tabs>
              <w:spacing w:after="0"/>
              <w:rPr>
                <w:b/>
                <w:sz w:val="22"/>
                <w:szCs w:val="22"/>
              </w:rPr>
            </w:pPr>
            <w:r>
              <w:br w:type="page"/>
            </w:r>
            <w:r>
              <w:br w:type="page"/>
            </w:r>
            <w:r>
              <w:br w:type="page"/>
            </w:r>
            <w:r>
              <w:br w:type="page"/>
            </w:r>
            <w:r>
              <w:br w:type="page"/>
            </w:r>
            <w:r>
              <w:br w:type="page"/>
            </w:r>
            <w:r w:rsidR="00195712">
              <w:rPr>
                <w:b/>
                <w:sz w:val="22"/>
                <w:szCs w:val="22"/>
              </w:rPr>
              <w:t xml:space="preserve">Objectives - </w:t>
            </w:r>
            <w:r w:rsidR="00745D18">
              <w:rPr>
                <w:b/>
                <w:sz w:val="22"/>
                <w:szCs w:val="22"/>
              </w:rPr>
              <w:t xml:space="preserve">PPG spending </w:t>
            </w:r>
            <w:r w:rsidR="00525148">
              <w:rPr>
                <w:b/>
                <w:sz w:val="22"/>
                <w:szCs w:val="22"/>
              </w:rPr>
              <w:t xml:space="preserve">in </w:t>
            </w:r>
            <w:r w:rsidR="00792811">
              <w:rPr>
                <w:b/>
                <w:sz w:val="22"/>
                <w:szCs w:val="22"/>
              </w:rPr>
              <w:t>202</w:t>
            </w:r>
            <w:r w:rsidR="0095171E">
              <w:rPr>
                <w:b/>
                <w:sz w:val="22"/>
                <w:szCs w:val="22"/>
              </w:rPr>
              <w:t>1</w:t>
            </w:r>
            <w:r w:rsidR="00792811">
              <w:rPr>
                <w:b/>
                <w:sz w:val="22"/>
                <w:szCs w:val="22"/>
              </w:rPr>
              <w:t>/2</w:t>
            </w:r>
            <w:r w:rsidR="0095171E">
              <w:rPr>
                <w:b/>
                <w:sz w:val="22"/>
                <w:szCs w:val="22"/>
              </w:rPr>
              <w:t>2</w:t>
            </w:r>
          </w:p>
        </w:tc>
      </w:tr>
      <w:tr w:rsidR="00745D18" w14:paraId="47EE9640" w14:textId="77777777" w:rsidTr="00613EEB">
        <w:trPr>
          <w:trHeight w:val="3118"/>
        </w:trPr>
        <w:tc>
          <w:tcPr>
            <w:tcW w:w="9016" w:type="dxa"/>
          </w:tcPr>
          <w:p w14:paraId="1B5EB5F0" w14:textId="1CE88406" w:rsidR="00195712" w:rsidRDefault="00792811" w:rsidP="0014407A">
            <w:pPr>
              <w:rPr>
                <w:i/>
              </w:rPr>
            </w:pPr>
            <w:r>
              <w:rPr>
                <w:i/>
              </w:rPr>
              <w:t>Maintaining</w:t>
            </w:r>
            <w:r w:rsidR="00195712">
              <w:rPr>
                <w:i/>
              </w:rPr>
              <w:t xml:space="preserve"> attainment and achievement of pupils to expected </w:t>
            </w:r>
            <w:r w:rsidR="00375869">
              <w:rPr>
                <w:i/>
              </w:rPr>
              <w:t>attainment</w:t>
            </w:r>
            <w:r w:rsidR="00195712">
              <w:rPr>
                <w:i/>
              </w:rPr>
              <w:t xml:space="preserve"> level</w:t>
            </w:r>
            <w:r w:rsidR="0065594C">
              <w:rPr>
                <w:i/>
              </w:rPr>
              <w:t xml:space="preserve"> and progress</w:t>
            </w:r>
            <w:r w:rsidR="00195712">
              <w:rPr>
                <w:i/>
              </w:rPr>
              <w:t xml:space="preserve"> of peer group in school</w:t>
            </w:r>
            <w:r w:rsidR="0065594C">
              <w:rPr>
                <w:i/>
              </w:rPr>
              <w:t xml:space="preserve"> </w:t>
            </w:r>
            <w:r w:rsidR="002D11C8">
              <w:rPr>
                <w:i/>
              </w:rPr>
              <w:t>across the curriculum</w:t>
            </w:r>
            <w:r w:rsidR="00195712">
              <w:rPr>
                <w:i/>
              </w:rPr>
              <w:t>.</w:t>
            </w:r>
          </w:p>
          <w:p w14:paraId="1F1D98F9" w14:textId="7E3D802F" w:rsidR="0095171E" w:rsidRDefault="0095171E" w:rsidP="0014407A">
            <w:pPr>
              <w:rPr>
                <w:i/>
              </w:rPr>
            </w:pPr>
            <w:r>
              <w:rPr>
                <w:i/>
              </w:rPr>
              <w:t>Ensure pupil wellbeing.</w:t>
            </w:r>
          </w:p>
          <w:p w14:paraId="1B76685E" w14:textId="77777777" w:rsidR="0048078D" w:rsidRDefault="0048078D" w:rsidP="0014407A">
            <w:pPr>
              <w:rPr>
                <w:i/>
              </w:rPr>
            </w:pPr>
            <w:r>
              <w:rPr>
                <w:i/>
              </w:rPr>
              <w:t>Developing/maintaining good mental health and resilience for life.</w:t>
            </w:r>
          </w:p>
          <w:p w14:paraId="288EB01F" w14:textId="77777777" w:rsidR="00792811" w:rsidRDefault="00792811" w:rsidP="0014407A">
            <w:pPr>
              <w:rPr>
                <w:i/>
              </w:rPr>
            </w:pPr>
            <w:r>
              <w:rPr>
                <w:i/>
              </w:rPr>
              <w:t>Facilitate small group tuition to address any academic gap closure due to Covid Lockdown.</w:t>
            </w:r>
          </w:p>
          <w:p w14:paraId="0507642A" w14:textId="77777777" w:rsidR="00195712" w:rsidRDefault="00195712" w:rsidP="00195712">
            <w:pPr>
              <w:rPr>
                <w:i/>
              </w:rPr>
            </w:pPr>
            <w:r>
              <w:rPr>
                <w:i/>
              </w:rPr>
              <w:t>Enhanced/improved cultural capital – trips, activities, extra curriculum activities, uniform, IT resources.</w:t>
            </w:r>
          </w:p>
          <w:p w14:paraId="079A5D01" w14:textId="77777777" w:rsidR="00745D18" w:rsidRPr="001639F5" w:rsidRDefault="00745D18" w:rsidP="0014407A"/>
        </w:tc>
      </w:tr>
    </w:tbl>
    <w:p w14:paraId="2706F982" w14:textId="77777777" w:rsidR="00745D18" w:rsidRDefault="00745D18" w:rsidP="001639F5"/>
    <w:p w14:paraId="519EA50D" w14:textId="77777777" w:rsidR="00613EEB" w:rsidRDefault="00613EEB" w:rsidP="001639F5"/>
    <w:p w14:paraId="4E2EBFBC" w14:textId="77777777" w:rsidR="005C6C0F" w:rsidRDefault="005C6C0F" w:rsidP="001639F5"/>
    <w:p w14:paraId="727E6B3B" w14:textId="05D26F54" w:rsidR="005C6C0F" w:rsidRDefault="005C6C0F" w:rsidP="001639F5"/>
    <w:p w14:paraId="75059A24" w14:textId="51F5D4EE" w:rsidR="00765E26" w:rsidRDefault="00765E26" w:rsidP="001639F5"/>
    <w:p w14:paraId="5EF693EA" w14:textId="5AF132C9" w:rsidR="00765E26" w:rsidRDefault="00765E26" w:rsidP="001639F5"/>
    <w:p w14:paraId="72363FB4" w14:textId="4DB2B9DC" w:rsidR="00765E26" w:rsidRDefault="00765E26" w:rsidP="001639F5"/>
    <w:p w14:paraId="5C910290" w14:textId="77777777" w:rsidR="00765E26" w:rsidRDefault="00765E26" w:rsidP="001639F5"/>
    <w:p w14:paraId="76E4B1C3" w14:textId="77777777" w:rsidR="00792811" w:rsidRDefault="00792811" w:rsidP="001639F5"/>
    <w:p w14:paraId="3E848571" w14:textId="77777777" w:rsidR="005C6C0F" w:rsidRDefault="005C6C0F" w:rsidP="001639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016"/>
      </w:tblGrid>
      <w:tr w:rsidR="00EE2827" w14:paraId="09DC7B42" w14:textId="77777777" w:rsidTr="005C6C0F">
        <w:trPr>
          <w:trHeight w:val="850"/>
        </w:trPr>
        <w:tc>
          <w:tcPr>
            <w:tcW w:w="9016" w:type="dxa"/>
            <w:shd w:val="clear" w:color="auto" w:fill="C6D9F1"/>
            <w:vAlign w:val="center"/>
          </w:tcPr>
          <w:p w14:paraId="7D0026C6" w14:textId="740409AB" w:rsidR="00EE2827" w:rsidRPr="009A0BAD" w:rsidRDefault="00393D9E" w:rsidP="00576C3B">
            <w:pPr>
              <w:tabs>
                <w:tab w:val="left" w:pos="6249"/>
              </w:tabs>
              <w:spacing w:after="0"/>
              <w:rPr>
                <w:b/>
                <w:sz w:val="22"/>
                <w:szCs w:val="22"/>
              </w:rPr>
            </w:pPr>
            <w:r>
              <w:rPr>
                <w:b/>
                <w:sz w:val="22"/>
                <w:szCs w:val="22"/>
              </w:rPr>
              <w:t>M</w:t>
            </w:r>
            <w:r w:rsidR="00EE2827">
              <w:rPr>
                <w:b/>
                <w:sz w:val="22"/>
                <w:szCs w:val="22"/>
              </w:rPr>
              <w:t>easuring the impact of PPG spending</w:t>
            </w:r>
            <w:r w:rsidR="00792811">
              <w:rPr>
                <w:b/>
                <w:sz w:val="22"/>
                <w:szCs w:val="22"/>
              </w:rPr>
              <w:t xml:space="preserve"> – 202</w:t>
            </w:r>
            <w:r w:rsidR="0095171E">
              <w:rPr>
                <w:b/>
                <w:sz w:val="22"/>
                <w:szCs w:val="22"/>
              </w:rPr>
              <w:t>1</w:t>
            </w:r>
            <w:r w:rsidR="00792811">
              <w:rPr>
                <w:b/>
                <w:sz w:val="22"/>
                <w:szCs w:val="22"/>
              </w:rPr>
              <w:t>-2</w:t>
            </w:r>
            <w:r w:rsidR="0095171E">
              <w:rPr>
                <w:b/>
                <w:sz w:val="22"/>
                <w:szCs w:val="22"/>
              </w:rPr>
              <w:t>2</w:t>
            </w:r>
          </w:p>
        </w:tc>
      </w:tr>
    </w:tbl>
    <w:p w14:paraId="6A715A3B" w14:textId="77777777" w:rsidR="005A1500" w:rsidRDefault="005A1500" w:rsidP="00AA4A50"/>
    <w:p w14:paraId="199F7FAC" w14:textId="77777777" w:rsidR="00AB2DC6" w:rsidRDefault="00AB2DC6" w:rsidP="00AA4A50">
      <w:pPr>
        <w:rPr>
          <w:b/>
        </w:rPr>
      </w:pPr>
      <w:r>
        <w:rPr>
          <w:b/>
        </w:rPr>
        <w:t>An overview of outcomes for pupils in receipt of Pupil Premium funding compared to other pupils in school.</w:t>
      </w:r>
      <w:r w:rsidRPr="00AB2DC6">
        <w:rPr>
          <w:b/>
        </w:rPr>
        <w:t xml:space="preserve"> </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016"/>
      </w:tblGrid>
      <w:tr w:rsidR="005C2EEE" w14:paraId="7A6E9394" w14:textId="77777777" w:rsidTr="00083B7A">
        <w:trPr>
          <w:trHeight w:val="728"/>
        </w:trPr>
        <w:tc>
          <w:tcPr>
            <w:tcW w:w="9242" w:type="dxa"/>
          </w:tcPr>
          <w:p w14:paraId="16F1B517" w14:textId="77777777" w:rsidR="00526658" w:rsidRDefault="00526658" w:rsidP="00526658">
            <w:pPr>
              <w:jc w:val="center"/>
            </w:pPr>
            <w:r>
              <w:rPr>
                <w:b/>
              </w:rPr>
              <w:t>Pupils achieving expected or better than expected attainment.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2926"/>
              <w:gridCol w:w="2926"/>
            </w:tblGrid>
            <w:tr w:rsidR="005C2EEE" w14:paraId="4023149F" w14:textId="77777777" w:rsidTr="00B7149E">
              <w:tc>
                <w:tcPr>
                  <w:tcW w:w="2938" w:type="dxa"/>
                  <w:shd w:val="clear" w:color="auto" w:fill="auto"/>
                  <w:vAlign w:val="bottom"/>
                </w:tcPr>
                <w:p w14:paraId="51BCF165" w14:textId="77777777" w:rsidR="0008479A" w:rsidRDefault="0008479A" w:rsidP="0008479A">
                  <w:pPr>
                    <w:spacing w:after="0" w:line="240" w:lineRule="auto"/>
                    <w:rPr>
                      <w:b/>
                    </w:rPr>
                  </w:pPr>
                </w:p>
                <w:p w14:paraId="588598D1" w14:textId="77777777" w:rsidR="005C2EEE" w:rsidRPr="00406ED7" w:rsidRDefault="0008479A" w:rsidP="00BC5AAD">
                  <w:pPr>
                    <w:spacing w:after="0" w:line="240" w:lineRule="auto"/>
                    <w:rPr>
                      <w:b/>
                    </w:rPr>
                  </w:pPr>
                  <w:r>
                    <w:tab/>
                  </w:r>
                </w:p>
              </w:tc>
              <w:tc>
                <w:tcPr>
                  <w:tcW w:w="2926" w:type="dxa"/>
                  <w:shd w:val="clear" w:color="auto" w:fill="auto"/>
                  <w:vAlign w:val="bottom"/>
                </w:tcPr>
                <w:p w14:paraId="18445DB3" w14:textId="77777777" w:rsidR="00526658" w:rsidRPr="00406ED7" w:rsidRDefault="005C2EEE" w:rsidP="005C2EEE">
                  <w:pPr>
                    <w:rPr>
                      <w:b/>
                    </w:rPr>
                  </w:pPr>
                  <w:r w:rsidRPr="00406ED7">
                    <w:rPr>
                      <w:b/>
                    </w:rPr>
                    <w:t>PPG Pupils</w:t>
                  </w:r>
                </w:p>
              </w:tc>
              <w:tc>
                <w:tcPr>
                  <w:tcW w:w="2926" w:type="dxa"/>
                  <w:shd w:val="clear" w:color="auto" w:fill="auto"/>
                  <w:vAlign w:val="bottom"/>
                </w:tcPr>
                <w:p w14:paraId="11CB525A" w14:textId="77777777" w:rsidR="005C2EEE" w:rsidRPr="00406ED7" w:rsidRDefault="007340C5" w:rsidP="005C2EEE">
                  <w:pPr>
                    <w:rPr>
                      <w:b/>
                    </w:rPr>
                  </w:pPr>
                  <w:r w:rsidRPr="00EA6687">
                    <w:rPr>
                      <w:b/>
                    </w:rPr>
                    <w:t>Whole Class</w:t>
                  </w:r>
                </w:p>
              </w:tc>
            </w:tr>
            <w:tr w:rsidR="00765E26" w14:paraId="38CD1609" w14:textId="77777777" w:rsidTr="004328B9">
              <w:tc>
                <w:tcPr>
                  <w:tcW w:w="2938" w:type="dxa"/>
                  <w:shd w:val="clear" w:color="auto" w:fill="auto"/>
                  <w:vAlign w:val="center"/>
                </w:tcPr>
                <w:p w14:paraId="1CDAEE02" w14:textId="6CE2C00D" w:rsidR="00765E26" w:rsidRDefault="00765E26" w:rsidP="005C2EEE">
                  <w:r>
                    <w:t xml:space="preserve">EYFS – GLD </w:t>
                  </w:r>
                </w:p>
              </w:tc>
              <w:tc>
                <w:tcPr>
                  <w:tcW w:w="2926" w:type="dxa"/>
                  <w:shd w:val="clear" w:color="auto" w:fill="auto"/>
                  <w:vAlign w:val="center"/>
                </w:tcPr>
                <w:p w14:paraId="17D479F6" w14:textId="594DE136" w:rsidR="00765E26" w:rsidRPr="00B80438" w:rsidRDefault="00F879FC" w:rsidP="00B80438">
                  <w:pPr>
                    <w:jc w:val="center"/>
                    <w:rPr>
                      <w:color w:val="002060"/>
                    </w:rPr>
                  </w:pPr>
                  <w:r>
                    <w:rPr>
                      <w:color w:val="002060"/>
                    </w:rPr>
                    <w:t>100%</w:t>
                  </w:r>
                </w:p>
              </w:tc>
              <w:tc>
                <w:tcPr>
                  <w:tcW w:w="2926" w:type="dxa"/>
                  <w:shd w:val="clear" w:color="auto" w:fill="auto"/>
                  <w:vAlign w:val="center"/>
                </w:tcPr>
                <w:p w14:paraId="15E978D4" w14:textId="36AB8E47" w:rsidR="00765E26" w:rsidRPr="00B80438" w:rsidRDefault="00F879FC" w:rsidP="003C16C4">
                  <w:pPr>
                    <w:jc w:val="center"/>
                    <w:rPr>
                      <w:color w:val="002060"/>
                    </w:rPr>
                  </w:pPr>
                  <w:r>
                    <w:rPr>
                      <w:color w:val="002060"/>
                    </w:rPr>
                    <w:t>73.3%</w:t>
                  </w:r>
                </w:p>
              </w:tc>
            </w:tr>
            <w:tr w:rsidR="00765E26" w14:paraId="1AFA2D12" w14:textId="77777777" w:rsidTr="004328B9">
              <w:tc>
                <w:tcPr>
                  <w:tcW w:w="2938" w:type="dxa"/>
                  <w:shd w:val="clear" w:color="auto" w:fill="auto"/>
                  <w:vAlign w:val="center"/>
                </w:tcPr>
                <w:p w14:paraId="2ED339E0" w14:textId="77777777" w:rsidR="00765E26" w:rsidRDefault="00765E26" w:rsidP="005C2EEE">
                  <w:r w:rsidRPr="0048078D">
                    <w:t xml:space="preserve">Phonics – Year 1 </w:t>
                  </w:r>
                </w:p>
              </w:tc>
              <w:tc>
                <w:tcPr>
                  <w:tcW w:w="2926" w:type="dxa"/>
                  <w:shd w:val="clear" w:color="auto" w:fill="auto"/>
                  <w:vAlign w:val="center"/>
                </w:tcPr>
                <w:p w14:paraId="3A4E7EA0" w14:textId="7F975F8C" w:rsidR="00765E26" w:rsidRPr="00B80438" w:rsidRDefault="00F879FC" w:rsidP="003C16C4">
                  <w:pPr>
                    <w:jc w:val="center"/>
                    <w:rPr>
                      <w:color w:val="002060"/>
                    </w:rPr>
                  </w:pPr>
                  <w:r>
                    <w:rPr>
                      <w:color w:val="002060"/>
                    </w:rPr>
                    <w:t>33.3 %</w:t>
                  </w:r>
                </w:p>
              </w:tc>
              <w:tc>
                <w:tcPr>
                  <w:tcW w:w="2926" w:type="dxa"/>
                  <w:shd w:val="clear" w:color="auto" w:fill="auto"/>
                  <w:vAlign w:val="center"/>
                </w:tcPr>
                <w:p w14:paraId="786021B6" w14:textId="37DB61B6" w:rsidR="00765E26" w:rsidRPr="00B80438" w:rsidRDefault="00F879FC" w:rsidP="003C16C4">
                  <w:pPr>
                    <w:jc w:val="center"/>
                    <w:rPr>
                      <w:color w:val="002060"/>
                    </w:rPr>
                  </w:pPr>
                  <w:r>
                    <w:rPr>
                      <w:color w:val="002060"/>
                    </w:rPr>
                    <w:t>89.7%</w:t>
                  </w:r>
                </w:p>
              </w:tc>
            </w:tr>
            <w:tr w:rsidR="00765E26" w14:paraId="3F4263C3" w14:textId="77777777" w:rsidTr="004328B9">
              <w:tc>
                <w:tcPr>
                  <w:tcW w:w="2938" w:type="dxa"/>
                  <w:shd w:val="clear" w:color="auto" w:fill="auto"/>
                  <w:vAlign w:val="bottom"/>
                </w:tcPr>
                <w:p w14:paraId="0A9FB906" w14:textId="77777777" w:rsidR="00765E26" w:rsidRDefault="00765E26" w:rsidP="005C2EEE">
                  <w:r>
                    <w:t>KS</w:t>
                  </w:r>
                  <w:proofErr w:type="gramStart"/>
                  <w:r>
                    <w:t>1  –</w:t>
                  </w:r>
                  <w:proofErr w:type="gramEnd"/>
                  <w:r>
                    <w:t xml:space="preserve"> Reading </w:t>
                  </w:r>
                </w:p>
              </w:tc>
              <w:tc>
                <w:tcPr>
                  <w:tcW w:w="2926" w:type="dxa"/>
                  <w:shd w:val="clear" w:color="auto" w:fill="auto"/>
                  <w:vAlign w:val="center"/>
                </w:tcPr>
                <w:p w14:paraId="451DF7E5" w14:textId="2A623112" w:rsidR="00765E26" w:rsidRPr="00B80438" w:rsidRDefault="00F879FC" w:rsidP="003C16C4">
                  <w:pPr>
                    <w:spacing w:after="0" w:line="240" w:lineRule="auto"/>
                    <w:jc w:val="center"/>
                    <w:rPr>
                      <w:color w:val="002060"/>
                    </w:rPr>
                  </w:pPr>
                  <w:r>
                    <w:rPr>
                      <w:color w:val="002060"/>
                    </w:rPr>
                    <w:t>0%</w:t>
                  </w:r>
                </w:p>
              </w:tc>
              <w:tc>
                <w:tcPr>
                  <w:tcW w:w="2926" w:type="dxa"/>
                  <w:shd w:val="clear" w:color="auto" w:fill="auto"/>
                  <w:vAlign w:val="center"/>
                </w:tcPr>
                <w:p w14:paraId="2C89D879" w14:textId="477517AB" w:rsidR="00765E26" w:rsidRPr="00B80438" w:rsidRDefault="00F879FC" w:rsidP="003C16C4">
                  <w:pPr>
                    <w:spacing w:after="0" w:line="240" w:lineRule="auto"/>
                    <w:jc w:val="center"/>
                    <w:rPr>
                      <w:color w:val="002060"/>
                    </w:rPr>
                  </w:pPr>
                  <w:r>
                    <w:rPr>
                      <w:color w:val="002060"/>
                    </w:rPr>
                    <w:t>77.4%</w:t>
                  </w:r>
                </w:p>
              </w:tc>
            </w:tr>
            <w:tr w:rsidR="00765E26" w14:paraId="3C49D345" w14:textId="77777777" w:rsidTr="004328B9">
              <w:tc>
                <w:tcPr>
                  <w:tcW w:w="2938" w:type="dxa"/>
                  <w:shd w:val="clear" w:color="auto" w:fill="auto"/>
                  <w:vAlign w:val="bottom"/>
                </w:tcPr>
                <w:p w14:paraId="70FA0674" w14:textId="77777777" w:rsidR="00765E26" w:rsidRDefault="00765E26" w:rsidP="00F214EC">
                  <w:r>
                    <w:t>KS1 – Writing</w:t>
                  </w:r>
                </w:p>
              </w:tc>
              <w:tc>
                <w:tcPr>
                  <w:tcW w:w="2926" w:type="dxa"/>
                  <w:shd w:val="clear" w:color="auto" w:fill="auto"/>
                  <w:vAlign w:val="center"/>
                </w:tcPr>
                <w:p w14:paraId="1BA20F37" w14:textId="127593EC" w:rsidR="00765E26" w:rsidRPr="00B80438" w:rsidRDefault="00F879FC" w:rsidP="003C16C4">
                  <w:pPr>
                    <w:spacing w:after="0" w:line="240" w:lineRule="auto"/>
                    <w:jc w:val="center"/>
                    <w:rPr>
                      <w:color w:val="002060"/>
                    </w:rPr>
                  </w:pPr>
                  <w:r>
                    <w:rPr>
                      <w:color w:val="002060"/>
                    </w:rPr>
                    <w:t>0%</w:t>
                  </w:r>
                </w:p>
              </w:tc>
              <w:tc>
                <w:tcPr>
                  <w:tcW w:w="2926" w:type="dxa"/>
                  <w:shd w:val="clear" w:color="auto" w:fill="auto"/>
                  <w:vAlign w:val="center"/>
                </w:tcPr>
                <w:p w14:paraId="42D68F72" w14:textId="1C20C8BF" w:rsidR="00765E26" w:rsidRPr="00B80438" w:rsidRDefault="00F879FC" w:rsidP="003C16C4">
                  <w:pPr>
                    <w:spacing w:after="0" w:line="240" w:lineRule="auto"/>
                    <w:jc w:val="center"/>
                    <w:rPr>
                      <w:color w:val="002060"/>
                    </w:rPr>
                  </w:pPr>
                  <w:r>
                    <w:rPr>
                      <w:color w:val="002060"/>
                    </w:rPr>
                    <w:t>71%</w:t>
                  </w:r>
                </w:p>
              </w:tc>
            </w:tr>
            <w:tr w:rsidR="00765E26" w14:paraId="3055C665" w14:textId="77777777" w:rsidTr="004328B9">
              <w:tc>
                <w:tcPr>
                  <w:tcW w:w="2938" w:type="dxa"/>
                  <w:shd w:val="clear" w:color="auto" w:fill="auto"/>
                  <w:vAlign w:val="bottom"/>
                </w:tcPr>
                <w:p w14:paraId="773AC326" w14:textId="77777777" w:rsidR="00765E26" w:rsidRDefault="00765E26" w:rsidP="00F214EC">
                  <w:r>
                    <w:t xml:space="preserve">KS1 – Maths </w:t>
                  </w:r>
                </w:p>
              </w:tc>
              <w:tc>
                <w:tcPr>
                  <w:tcW w:w="2926" w:type="dxa"/>
                  <w:shd w:val="clear" w:color="auto" w:fill="auto"/>
                  <w:vAlign w:val="center"/>
                </w:tcPr>
                <w:p w14:paraId="1B7CF462" w14:textId="0B3B80E6" w:rsidR="00765E26" w:rsidRPr="00B80438" w:rsidRDefault="00F879FC" w:rsidP="003C16C4">
                  <w:pPr>
                    <w:spacing w:after="0" w:line="240" w:lineRule="auto"/>
                    <w:jc w:val="center"/>
                    <w:rPr>
                      <w:color w:val="002060"/>
                    </w:rPr>
                  </w:pPr>
                  <w:r>
                    <w:rPr>
                      <w:color w:val="002060"/>
                    </w:rPr>
                    <w:t>0%</w:t>
                  </w:r>
                </w:p>
              </w:tc>
              <w:tc>
                <w:tcPr>
                  <w:tcW w:w="2926" w:type="dxa"/>
                  <w:shd w:val="clear" w:color="auto" w:fill="auto"/>
                  <w:vAlign w:val="center"/>
                </w:tcPr>
                <w:p w14:paraId="245D74C7" w14:textId="28DA9BF1" w:rsidR="00765E26" w:rsidRPr="00B80438" w:rsidRDefault="00F879FC" w:rsidP="003C16C4">
                  <w:pPr>
                    <w:spacing w:after="0" w:line="240" w:lineRule="auto"/>
                    <w:jc w:val="center"/>
                    <w:rPr>
                      <w:color w:val="002060"/>
                    </w:rPr>
                  </w:pPr>
                  <w:r>
                    <w:rPr>
                      <w:color w:val="002060"/>
                    </w:rPr>
                    <w:t>83%</w:t>
                  </w:r>
                </w:p>
              </w:tc>
            </w:tr>
            <w:tr w:rsidR="008A374C" w14:paraId="49BA21E8" w14:textId="77777777" w:rsidTr="00594215">
              <w:tc>
                <w:tcPr>
                  <w:tcW w:w="2938" w:type="dxa"/>
                  <w:shd w:val="clear" w:color="auto" w:fill="auto"/>
                </w:tcPr>
                <w:p w14:paraId="65A8CAD5" w14:textId="77777777" w:rsidR="008A374C" w:rsidRPr="00765689" w:rsidRDefault="008A374C" w:rsidP="00406ED7">
                  <w:pPr>
                    <w:spacing w:after="0" w:line="240" w:lineRule="auto"/>
                    <w:rPr>
                      <w:b/>
                    </w:rPr>
                  </w:pPr>
                  <w:r w:rsidRPr="00765689">
                    <w:rPr>
                      <w:b/>
                    </w:rPr>
                    <w:t>Teacher Assessment</w:t>
                  </w:r>
                </w:p>
              </w:tc>
              <w:tc>
                <w:tcPr>
                  <w:tcW w:w="5852" w:type="dxa"/>
                  <w:gridSpan w:val="2"/>
                  <w:shd w:val="clear" w:color="auto" w:fill="auto"/>
                  <w:vAlign w:val="center"/>
                </w:tcPr>
                <w:p w14:paraId="177A4BC9" w14:textId="77777777" w:rsidR="008A374C" w:rsidRPr="008A374C" w:rsidRDefault="008A374C" w:rsidP="00B7149E">
                  <w:pPr>
                    <w:spacing w:after="0" w:line="240" w:lineRule="auto"/>
                    <w:jc w:val="center"/>
                    <w:rPr>
                      <w:color w:val="FF0000"/>
                      <w:sz w:val="18"/>
                      <w:szCs w:val="18"/>
                    </w:rPr>
                  </w:pPr>
                </w:p>
              </w:tc>
            </w:tr>
            <w:tr w:rsidR="008A374C" w14:paraId="564787F6" w14:textId="77777777" w:rsidTr="00B7149E">
              <w:tc>
                <w:tcPr>
                  <w:tcW w:w="2938" w:type="dxa"/>
                  <w:shd w:val="clear" w:color="auto" w:fill="auto"/>
                  <w:vAlign w:val="bottom"/>
                </w:tcPr>
                <w:p w14:paraId="04B38A7D" w14:textId="77777777" w:rsidR="008A374C" w:rsidRDefault="008A374C" w:rsidP="00BC5AAD">
                  <w:pPr>
                    <w:spacing w:after="0" w:line="240" w:lineRule="auto"/>
                  </w:pPr>
                </w:p>
                <w:p w14:paraId="76D4A2A4" w14:textId="77777777" w:rsidR="008A374C" w:rsidRDefault="008A374C" w:rsidP="00BC5AAD">
                  <w:pPr>
                    <w:spacing w:after="0" w:line="240" w:lineRule="auto"/>
                  </w:pPr>
                  <w:r>
                    <w:t xml:space="preserve">EYFS Reading  </w:t>
                  </w:r>
                </w:p>
              </w:tc>
              <w:tc>
                <w:tcPr>
                  <w:tcW w:w="2926" w:type="dxa"/>
                  <w:shd w:val="clear" w:color="auto" w:fill="auto"/>
                  <w:vAlign w:val="center"/>
                </w:tcPr>
                <w:p w14:paraId="5670677C" w14:textId="00CA5552" w:rsidR="008A374C" w:rsidRDefault="0065074F" w:rsidP="00406ED7">
                  <w:pPr>
                    <w:spacing w:after="0" w:line="240" w:lineRule="auto"/>
                    <w:jc w:val="center"/>
                  </w:pPr>
                  <w:r>
                    <w:t>100%</w:t>
                  </w:r>
                  <w:r w:rsidR="00D10D28">
                    <w:t xml:space="preserve"> (1)</w:t>
                  </w:r>
                </w:p>
              </w:tc>
              <w:tc>
                <w:tcPr>
                  <w:tcW w:w="2926" w:type="dxa"/>
                  <w:shd w:val="clear" w:color="auto" w:fill="auto"/>
                  <w:vAlign w:val="center"/>
                </w:tcPr>
                <w:p w14:paraId="313EEE45" w14:textId="304CD8F4" w:rsidR="008A374C" w:rsidRDefault="008C6B9C" w:rsidP="00406ED7">
                  <w:pPr>
                    <w:spacing w:after="0" w:line="240" w:lineRule="auto"/>
                    <w:jc w:val="center"/>
                  </w:pPr>
                  <w:r>
                    <w:t>90%</w:t>
                  </w:r>
                </w:p>
              </w:tc>
            </w:tr>
            <w:tr w:rsidR="008A374C" w14:paraId="68F9E96C" w14:textId="77777777" w:rsidTr="00B7149E">
              <w:tc>
                <w:tcPr>
                  <w:tcW w:w="2938" w:type="dxa"/>
                  <w:shd w:val="clear" w:color="auto" w:fill="auto"/>
                  <w:vAlign w:val="bottom"/>
                </w:tcPr>
                <w:p w14:paraId="1137B95E" w14:textId="77777777" w:rsidR="008A374C" w:rsidRDefault="008A374C" w:rsidP="00BC5AAD">
                  <w:pPr>
                    <w:spacing w:after="0" w:line="240" w:lineRule="auto"/>
                  </w:pPr>
                </w:p>
                <w:p w14:paraId="21CF0C30" w14:textId="77777777" w:rsidR="008A374C" w:rsidRDefault="008A374C" w:rsidP="00BC5AAD">
                  <w:pPr>
                    <w:spacing w:after="0" w:line="240" w:lineRule="auto"/>
                  </w:pPr>
                  <w:r>
                    <w:t>EYFS Writing</w:t>
                  </w:r>
                </w:p>
              </w:tc>
              <w:tc>
                <w:tcPr>
                  <w:tcW w:w="2926" w:type="dxa"/>
                  <w:shd w:val="clear" w:color="auto" w:fill="auto"/>
                  <w:vAlign w:val="center"/>
                </w:tcPr>
                <w:p w14:paraId="1F135A64" w14:textId="60A8B2BE" w:rsidR="008A374C" w:rsidRDefault="0065074F" w:rsidP="00406ED7">
                  <w:pPr>
                    <w:spacing w:after="0" w:line="240" w:lineRule="auto"/>
                    <w:jc w:val="center"/>
                  </w:pPr>
                  <w:r>
                    <w:t>100%</w:t>
                  </w:r>
                  <w:r w:rsidR="00D10D28">
                    <w:t xml:space="preserve"> (1)</w:t>
                  </w:r>
                </w:p>
              </w:tc>
              <w:tc>
                <w:tcPr>
                  <w:tcW w:w="2926" w:type="dxa"/>
                  <w:shd w:val="clear" w:color="auto" w:fill="auto"/>
                  <w:vAlign w:val="center"/>
                </w:tcPr>
                <w:p w14:paraId="447F76B5" w14:textId="0F2BD6CB" w:rsidR="008A374C" w:rsidRDefault="008C6B9C" w:rsidP="00406ED7">
                  <w:pPr>
                    <w:spacing w:after="0" w:line="240" w:lineRule="auto"/>
                    <w:jc w:val="center"/>
                  </w:pPr>
                  <w:r>
                    <w:t>90%</w:t>
                  </w:r>
                </w:p>
              </w:tc>
            </w:tr>
            <w:tr w:rsidR="008A374C" w14:paraId="775E6087" w14:textId="77777777" w:rsidTr="00B7149E">
              <w:tc>
                <w:tcPr>
                  <w:tcW w:w="2938" w:type="dxa"/>
                  <w:shd w:val="clear" w:color="auto" w:fill="auto"/>
                  <w:vAlign w:val="bottom"/>
                </w:tcPr>
                <w:p w14:paraId="567CD51C" w14:textId="77777777" w:rsidR="008A374C" w:rsidRDefault="008A374C" w:rsidP="00BC5AAD">
                  <w:pPr>
                    <w:spacing w:after="0" w:line="240" w:lineRule="auto"/>
                  </w:pPr>
                </w:p>
                <w:p w14:paraId="0E087D33" w14:textId="77777777" w:rsidR="008A374C" w:rsidRDefault="008A374C" w:rsidP="00BC5AAD">
                  <w:pPr>
                    <w:spacing w:after="0" w:line="240" w:lineRule="auto"/>
                  </w:pPr>
                  <w:r>
                    <w:t>EYFS Maths</w:t>
                  </w:r>
                </w:p>
              </w:tc>
              <w:tc>
                <w:tcPr>
                  <w:tcW w:w="2926" w:type="dxa"/>
                  <w:shd w:val="clear" w:color="auto" w:fill="auto"/>
                  <w:vAlign w:val="center"/>
                </w:tcPr>
                <w:p w14:paraId="76B7C1D3" w14:textId="5C7376D7" w:rsidR="008A374C" w:rsidRDefault="0065074F" w:rsidP="00406ED7">
                  <w:pPr>
                    <w:spacing w:after="0" w:line="240" w:lineRule="auto"/>
                    <w:jc w:val="center"/>
                  </w:pPr>
                  <w:r>
                    <w:t>100%</w:t>
                  </w:r>
                  <w:r w:rsidR="00D10D28">
                    <w:t xml:space="preserve"> (1)</w:t>
                  </w:r>
                </w:p>
              </w:tc>
              <w:tc>
                <w:tcPr>
                  <w:tcW w:w="2926" w:type="dxa"/>
                  <w:shd w:val="clear" w:color="auto" w:fill="auto"/>
                  <w:vAlign w:val="center"/>
                </w:tcPr>
                <w:p w14:paraId="0293B39E" w14:textId="1FDBEE88" w:rsidR="008A374C" w:rsidRDefault="008C6B9C" w:rsidP="00406ED7">
                  <w:pPr>
                    <w:spacing w:after="0" w:line="240" w:lineRule="auto"/>
                    <w:jc w:val="center"/>
                  </w:pPr>
                  <w:r>
                    <w:t>90%</w:t>
                  </w:r>
                </w:p>
              </w:tc>
            </w:tr>
            <w:tr w:rsidR="00954978" w14:paraId="1F5A10AF" w14:textId="77777777" w:rsidTr="00B7149E">
              <w:tc>
                <w:tcPr>
                  <w:tcW w:w="2938" w:type="dxa"/>
                  <w:shd w:val="clear" w:color="auto" w:fill="auto"/>
                  <w:vAlign w:val="bottom"/>
                </w:tcPr>
                <w:p w14:paraId="00A178B3" w14:textId="77777777" w:rsidR="00954978" w:rsidRDefault="00954978" w:rsidP="00954978">
                  <w:pPr>
                    <w:spacing w:after="0" w:line="240" w:lineRule="auto"/>
                  </w:pPr>
                </w:p>
                <w:p w14:paraId="7AAA1AB8" w14:textId="29735529" w:rsidR="00954978" w:rsidRDefault="00954978" w:rsidP="00954978">
                  <w:pPr>
                    <w:spacing w:after="0" w:line="240" w:lineRule="auto"/>
                  </w:pPr>
                  <w:r>
                    <w:t xml:space="preserve">Yr 1 Reading  </w:t>
                  </w:r>
                </w:p>
              </w:tc>
              <w:tc>
                <w:tcPr>
                  <w:tcW w:w="2926" w:type="dxa"/>
                  <w:shd w:val="clear" w:color="auto" w:fill="auto"/>
                  <w:vAlign w:val="center"/>
                </w:tcPr>
                <w:p w14:paraId="6AD0098A" w14:textId="23259A6B" w:rsidR="00954978" w:rsidRDefault="0065074F" w:rsidP="00954978">
                  <w:pPr>
                    <w:spacing w:after="0" w:line="240" w:lineRule="auto"/>
                    <w:jc w:val="center"/>
                  </w:pPr>
                  <w:r>
                    <w:t>33%</w:t>
                  </w:r>
                  <w:r w:rsidR="00D10D28">
                    <w:t xml:space="preserve"> (3)</w:t>
                  </w:r>
                </w:p>
              </w:tc>
              <w:tc>
                <w:tcPr>
                  <w:tcW w:w="2926" w:type="dxa"/>
                  <w:shd w:val="clear" w:color="auto" w:fill="auto"/>
                  <w:vAlign w:val="center"/>
                </w:tcPr>
                <w:p w14:paraId="4A0AE759" w14:textId="0900DFD7" w:rsidR="00954978" w:rsidRDefault="00F879FC" w:rsidP="00954978">
                  <w:pPr>
                    <w:spacing w:after="0" w:line="240" w:lineRule="auto"/>
                    <w:jc w:val="center"/>
                  </w:pPr>
                  <w:r>
                    <w:t>86%</w:t>
                  </w:r>
                </w:p>
              </w:tc>
            </w:tr>
            <w:tr w:rsidR="00954978" w14:paraId="75D8ADD1" w14:textId="77777777" w:rsidTr="00B7149E">
              <w:tc>
                <w:tcPr>
                  <w:tcW w:w="2938" w:type="dxa"/>
                  <w:shd w:val="clear" w:color="auto" w:fill="auto"/>
                  <w:vAlign w:val="bottom"/>
                </w:tcPr>
                <w:p w14:paraId="50AD08B1" w14:textId="4C2A3838" w:rsidR="00954978" w:rsidRDefault="00954978" w:rsidP="00954978">
                  <w:pPr>
                    <w:spacing w:after="0" w:line="240" w:lineRule="auto"/>
                  </w:pPr>
                </w:p>
                <w:p w14:paraId="57279E63" w14:textId="1FBA609B" w:rsidR="00954978" w:rsidRDefault="00954978" w:rsidP="00954978">
                  <w:pPr>
                    <w:spacing w:after="0" w:line="240" w:lineRule="auto"/>
                  </w:pPr>
                  <w:r>
                    <w:t>Yr 1 Writing</w:t>
                  </w:r>
                </w:p>
              </w:tc>
              <w:tc>
                <w:tcPr>
                  <w:tcW w:w="2926" w:type="dxa"/>
                  <w:shd w:val="clear" w:color="auto" w:fill="auto"/>
                  <w:vAlign w:val="center"/>
                </w:tcPr>
                <w:p w14:paraId="25F419C7" w14:textId="0D4820F9" w:rsidR="00954978" w:rsidRDefault="0065074F" w:rsidP="00954978">
                  <w:pPr>
                    <w:spacing w:after="0" w:line="240" w:lineRule="auto"/>
                    <w:jc w:val="center"/>
                  </w:pPr>
                  <w:r>
                    <w:t>33%</w:t>
                  </w:r>
                  <w:r w:rsidR="00D10D28">
                    <w:t xml:space="preserve"> (3)</w:t>
                  </w:r>
                </w:p>
              </w:tc>
              <w:tc>
                <w:tcPr>
                  <w:tcW w:w="2926" w:type="dxa"/>
                  <w:shd w:val="clear" w:color="auto" w:fill="auto"/>
                  <w:vAlign w:val="center"/>
                </w:tcPr>
                <w:p w14:paraId="208DAAA8" w14:textId="2355DC2F" w:rsidR="00954978" w:rsidRDefault="00F879FC" w:rsidP="00954978">
                  <w:pPr>
                    <w:spacing w:after="0" w:line="240" w:lineRule="auto"/>
                    <w:jc w:val="center"/>
                  </w:pPr>
                  <w:r>
                    <w:t>83%</w:t>
                  </w:r>
                </w:p>
              </w:tc>
            </w:tr>
            <w:tr w:rsidR="00954978" w14:paraId="1A2E26DE" w14:textId="77777777" w:rsidTr="00B7149E">
              <w:tc>
                <w:tcPr>
                  <w:tcW w:w="2938" w:type="dxa"/>
                  <w:shd w:val="clear" w:color="auto" w:fill="auto"/>
                  <w:vAlign w:val="bottom"/>
                </w:tcPr>
                <w:p w14:paraId="006EFE30" w14:textId="4BB7ADC1" w:rsidR="00954978" w:rsidRDefault="00954978" w:rsidP="00954978">
                  <w:pPr>
                    <w:spacing w:after="0" w:line="240" w:lineRule="auto"/>
                  </w:pPr>
                </w:p>
                <w:p w14:paraId="576CB5A2" w14:textId="3B2FC947" w:rsidR="00954978" w:rsidRDefault="00954978" w:rsidP="00954978">
                  <w:pPr>
                    <w:spacing w:after="0" w:line="240" w:lineRule="auto"/>
                  </w:pPr>
                  <w:r>
                    <w:t>Yr 1 Maths</w:t>
                  </w:r>
                </w:p>
              </w:tc>
              <w:tc>
                <w:tcPr>
                  <w:tcW w:w="2926" w:type="dxa"/>
                  <w:shd w:val="clear" w:color="auto" w:fill="auto"/>
                  <w:vAlign w:val="center"/>
                </w:tcPr>
                <w:p w14:paraId="0080E25E" w14:textId="3D309EC8" w:rsidR="00954978" w:rsidRDefault="0065074F" w:rsidP="00954978">
                  <w:pPr>
                    <w:spacing w:after="0" w:line="240" w:lineRule="auto"/>
                    <w:jc w:val="center"/>
                  </w:pPr>
                  <w:r>
                    <w:t>33%</w:t>
                  </w:r>
                  <w:r w:rsidR="00D10D28">
                    <w:t xml:space="preserve"> (3)</w:t>
                  </w:r>
                </w:p>
              </w:tc>
              <w:tc>
                <w:tcPr>
                  <w:tcW w:w="2926" w:type="dxa"/>
                  <w:shd w:val="clear" w:color="auto" w:fill="auto"/>
                  <w:vAlign w:val="center"/>
                </w:tcPr>
                <w:p w14:paraId="6B78F3CE" w14:textId="1EEADB5E" w:rsidR="00954978" w:rsidRDefault="00F879FC" w:rsidP="00954978">
                  <w:pPr>
                    <w:spacing w:after="0" w:line="240" w:lineRule="auto"/>
                    <w:jc w:val="center"/>
                  </w:pPr>
                  <w:r>
                    <w:t>87%</w:t>
                  </w:r>
                </w:p>
              </w:tc>
            </w:tr>
            <w:tr w:rsidR="00954978" w14:paraId="1BB6D5EA" w14:textId="77777777" w:rsidTr="00B7149E">
              <w:tc>
                <w:tcPr>
                  <w:tcW w:w="2938" w:type="dxa"/>
                  <w:shd w:val="clear" w:color="auto" w:fill="auto"/>
                  <w:vAlign w:val="bottom"/>
                </w:tcPr>
                <w:p w14:paraId="5D3ECAC3" w14:textId="77777777" w:rsidR="00954978" w:rsidRDefault="00954978" w:rsidP="00954978">
                  <w:pPr>
                    <w:spacing w:after="0" w:line="240" w:lineRule="auto"/>
                  </w:pPr>
                </w:p>
                <w:p w14:paraId="4CF575BA" w14:textId="77777777" w:rsidR="00954978" w:rsidRDefault="00954978" w:rsidP="00954978">
                  <w:pPr>
                    <w:spacing w:after="0" w:line="240" w:lineRule="auto"/>
                  </w:pPr>
                  <w:r>
                    <w:t xml:space="preserve">Yr 2 Reading  </w:t>
                  </w:r>
                </w:p>
              </w:tc>
              <w:tc>
                <w:tcPr>
                  <w:tcW w:w="2926" w:type="dxa"/>
                  <w:shd w:val="clear" w:color="auto" w:fill="auto"/>
                  <w:vAlign w:val="center"/>
                </w:tcPr>
                <w:p w14:paraId="7FB24712" w14:textId="123F8A4A" w:rsidR="00954978" w:rsidRDefault="0065074F" w:rsidP="00954978">
                  <w:pPr>
                    <w:spacing w:after="0" w:line="240" w:lineRule="auto"/>
                    <w:jc w:val="center"/>
                  </w:pPr>
                  <w:r>
                    <w:t>0</w:t>
                  </w:r>
                  <w:r w:rsidR="00D10D28">
                    <w:t xml:space="preserve"> (1)</w:t>
                  </w:r>
                </w:p>
              </w:tc>
              <w:tc>
                <w:tcPr>
                  <w:tcW w:w="2926" w:type="dxa"/>
                  <w:shd w:val="clear" w:color="auto" w:fill="auto"/>
                  <w:vAlign w:val="center"/>
                </w:tcPr>
                <w:p w14:paraId="755D69F5" w14:textId="7EFED8EC" w:rsidR="00954978" w:rsidRDefault="008C6B9C" w:rsidP="00954978">
                  <w:pPr>
                    <w:spacing w:after="0" w:line="240" w:lineRule="auto"/>
                    <w:jc w:val="center"/>
                  </w:pPr>
                  <w:r>
                    <w:t>77%</w:t>
                  </w:r>
                </w:p>
              </w:tc>
            </w:tr>
            <w:tr w:rsidR="00954978" w14:paraId="3575A14D" w14:textId="77777777" w:rsidTr="00B7149E">
              <w:tc>
                <w:tcPr>
                  <w:tcW w:w="2938" w:type="dxa"/>
                  <w:shd w:val="clear" w:color="auto" w:fill="auto"/>
                  <w:vAlign w:val="bottom"/>
                </w:tcPr>
                <w:p w14:paraId="503939DD" w14:textId="77777777" w:rsidR="00954978" w:rsidRDefault="00954978" w:rsidP="00954978">
                  <w:pPr>
                    <w:spacing w:after="0" w:line="240" w:lineRule="auto"/>
                  </w:pPr>
                </w:p>
                <w:p w14:paraId="3E6DB48B" w14:textId="77777777" w:rsidR="00954978" w:rsidRDefault="00954978" w:rsidP="00954978">
                  <w:pPr>
                    <w:spacing w:after="0" w:line="240" w:lineRule="auto"/>
                  </w:pPr>
                  <w:r>
                    <w:t>Yr 2 Writing</w:t>
                  </w:r>
                </w:p>
              </w:tc>
              <w:tc>
                <w:tcPr>
                  <w:tcW w:w="2926" w:type="dxa"/>
                  <w:shd w:val="clear" w:color="auto" w:fill="auto"/>
                  <w:vAlign w:val="center"/>
                </w:tcPr>
                <w:p w14:paraId="11B4097F" w14:textId="5CBB2D52" w:rsidR="00954978" w:rsidRDefault="0065074F" w:rsidP="00954978">
                  <w:pPr>
                    <w:spacing w:after="0" w:line="240" w:lineRule="auto"/>
                    <w:jc w:val="center"/>
                  </w:pPr>
                  <w:r>
                    <w:t>0</w:t>
                  </w:r>
                  <w:r w:rsidR="00D10D28">
                    <w:t xml:space="preserve"> (1)</w:t>
                  </w:r>
                </w:p>
              </w:tc>
              <w:tc>
                <w:tcPr>
                  <w:tcW w:w="2926" w:type="dxa"/>
                  <w:shd w:val="clear" w:color="auto" w:fill="auto"/>
                  <w:vAlign w:val="center"/>
                </w:tcPr>
                <w:p w14:paraId="42DD0E2D" w14:textId="3F717769" w:rsidR="00954978" w:rsidRDefault="008C6B9C" w:rsidP="00954978">
                  <w:pPr>
                    <w:spacing w:after="0" w:line="240" w:lineRule="auto"/>
                    <w:jc w:val="center"/>
                  </w:pPr>
                  <w:r>
                    <w:t>71%</w:t>
                  </w:r>
                </w:p>
              </w:tc>
            </w:tr>
            <w:tr w:rsidR="00954978" w14:paraId="256DCD5F" w14:textId="77777777" w:rsidTr="00B7149E">
              <w:tc>
                <w:tcPr>
                  <w:tcW w:w="2938" w:type="dxa"/>
                  <w:shd w:val="clear" w:color="auto" w:fill="auto"/>
                  <w:vAlign w:val="bottom"/>
                </w:tcPr>
                <w:p w14:paraId="7CB9CF5A" w14:textId="77777777" w:rsidR="00954978" w:rsidRDefault="00954978" w:rsidP="00954978">
                  <w:pPr>
                    <w:spacing w:after="0" w:line="240" w:lineRule="auto"/>
                  </w:pPr>
                </w:p>
                <w:p w14:paraId="7F549B5D" w14:textId="77777777" w:rsidR="00954978" w:rsidRDefault="00954978" w:rsidP="00954978">
                  <w:pPr>
                    <w:spacing w:after="0" w:line="240" w:lineRule="auto"/>
                  </w:pPr>
                  <w:r>
                    <w:t>Yr 2 Maths</w:t>
                  </w:r>
                </w:p>
              </w:tc>
              <w:tc>
                <w:tcPr>
                  <w:tcW w:w="2926" w:type="dxa"/>
                  <w:shd w:val="clear" w:color="auto" w:fill="auto"/>
                  <w:vAlign w:val="center"/>
                </w:tcPr>
                <w:p w14:paraId="6BD93FBC" w14:textId="370925E3" w:rsidR="00954978" w:rsidRDefault="0065074F" w:rsidP="00954978">
                  <w:pPr>
                    <w:spacing w:after="0" w:line="240" w:lineRule="auto"/>
                    <w:jc w:val="center"/>
                  </w:pPr>
                  <w:r>
                    <w:t>0</w:t>
                  </w:r>
                  <w:r w:rsidR="00D10D28">
                    <w:t xml:space="preserve"> (1)</w:t>
                  </w:r>
                </w:p>
              </w:tc>
              <w:tc>
                <w:tcPr>
                  <w:tcW w:w="2926" w:type="dxa"/>
                  <w:shd w:val="clear" w:color="auto" w:fill="auto"/>
                  <w:vAlign w:val="center"/>
                </w:tcPr>
                <w:p w14:paraId="086F005E" w14:textId="0BDD2F6F" w:rsidR="00954978" w:rsidRDefault="008C6B9C" w:rsidP="00954978">
                  <w:pPr>
                    <w:spacing w:after="0" w:line="240" w:lineRule="auto"/>
                    <w:jc w:val="center"/>
                  </w:pPr>
                  <w:r>
                    <w:t>84%</w:t>
                  </w:r>
                </w:p>
              </w:tc>
            </w:tr>
            <w:tr w:rsidR="00D62298" w14:paraId="7481FBA9" w14:textId="77777777" w:rsidTr="00B7149E">
              <w:tc>
                <w:tcPr>
                  <w:tcW w:w="2938" w:type="dxa"/>
                  <w:shd w:val="clear" w:color="auto" w:fill="auto"/>
                  <w:vAlign w:val="bottom"/>
                </w:tcPr>
                <w:p w14:paraId="006C8A56" w14:textId="77777777" w:rsidR="00D62298" w:rsidRDefault="00D62298" w:rsidP="00D62298">
                  <w:pPr>
                    <w:spacing w:after="0" w:line="240" w:lineRule="auto"/>
                  </w:pPr>
                </w:p>
                <w:p w14:paraId="5F03AA08" w14:textId="77777777" w:rsidR="00D62298" w:rsidRDefault="00D62298" w:rsidP="00D62298">
                  <w:pPr>
                    <w:spacing w:after="0" w:line="240" w:lineRule="auto"/>
                  </w:pPr>
                  <w:r>
                    <w:t xml:space="preserve">Yr 3 Reading  </w:t>
                  </w:r>
                </w:p>
              </w:tc>
              <w:tc>
                <w:tcPr>
                  <w:tcW w:w="2926" w:type="dxa"/>
                  <w:shd w:val="clear" w:color="auto" w:fill="auto"/>
                  <w:vAlign w:val="center"/>
                </w:tcPr>
                <w:p w14:paraId="2A9ED5DE" w14:textId="706C5BC0" w:rsidR="00D62298" w:rsidRDefault="0065074F" w:rsidP="00D62298">
                  <w:pPr>
                    <w:spacing w:after="0" w:line="240" w:lineRule="auto"/>
                    <w:jc w:val="center"/>
                  </w:pPr>
                  <w:r>
                    <w:t>100%</w:t>
                  </w:r>
                  <w:r w:rsidR="00D10D28">
                    <w:t xml:space="preserve"> (1)</w:t>
                  </w:r>
                </w:p>
              </w:tc>
              <w:tc>
                <w:tcPr>
                  <w:tcW w:w="2926" w:type="dxa"/>
                  <w:shd w:val="clear" w:color="auto" w:fill="auto"/>
                  <w:vAlign w:val="center"/>
                </w:tcPr>
                <w:p w14:paraId="2A7F663D" w14:textId="297C69DC" w:rsidR="00D62298" w:rsidRDefault="008C6B9C" w:rsidP="00D62298">
                  <w:pPr>
                    <w:spacing w:after="0" w:line="240" w:lineRule="auto"/>
                    <w:jc w:val="center"/>
                  </w:pPr>
                  <w:r>
                    <w:t>87%</w:t>
                  </w:r>
                </w:p>
              </w:tc>
            </w:tr>
            <w:tr w:rsidR="00D62298" w14:paraId="3B7C1767" w14:textId="77777777" w:rsidTr="00B7149E">
              <w:tc>
                <w:tcPr>
                  <w:tcW w:w="2938" w:type="dxa"/>
                  <w:shd w:val="clear" w:color="auto" w:fill="auto"/>
                  <w:vAlign w:val="bottom"/>
                </w:tcPr>
                <w:p w14:paraId="39A089DE" w14:textId="77777777" w:rsidR="00D62298" w:rsidRDefault="00D62298" w:rsidP="00D62298">
                  <w:pPr>
                    <w:spacing w:after="0" w:line="240" w:lineRule="auto"/>
                  </w:pPr>
                </w:p>
                <w:p w14:paraId="5ED5CCB5" w14:textId="77777777" w:rsidR="00D62298" w:rsidRDefault="00D62298" w:rsidP="00D62298">
                  <w:pPr>
                    <w:spacing w:after="0" w:line="240" w:lineRule="auto"/>
                  </w:pPr>
                  <w:r>
                    <w:t>Yr 3 Writing</w:t>
                  </w:r>
                </w:p>
              </w:tc>
              <w:tc>
                <w:tcPr>
                  <w:tcW w:w="2926" w:type="dxa"/>
                  <w:shd w:val="clear" w:color="auto" w:fill="auto"/>
                  <w:vAlign w:val="center"/>
                </w:tcPr>
                <w:p w14:paraId="4B1B2B66" w14:textId="5140FB77" w:rsidR="00D62298" w:rsidRDefault="0065074F" w:rsidP="00D62298">
                  <w:pPr>
                    <w:spacing w:after="0" w:line="240" w:lineRule="auto"/>
                    <w:jc w:val="center"/>
                  </w:pPr>
                  <w:r>
                    <w:t>100%</w:t>
                  </w:r>
                  <w:r w:rsidR="00D10D28">
                    <w:t xml:space="preserve"> (1)</w:t>
                  </w:r>
                </w:p>
              </w:tc>
              <w:tc>
                <w:tcPr>
                  <w:tcW w:w="2926" w:type="dxa"/>
                  <w:shd w:val="clear" w:color="auto" w:fill="auto"/>
                  <w:vAlign w:val="center"/>
                </w:tcPr>
                <w:p w14:paraId="6C5CB441" w14:textId="0EB3F9A2" w:rsidR="00D62298" w:rsidRDefault="008C6B9C" w:rsidP="00D62298">
                  <w:pPr>
                    <w:spacing w:after="0" w:line="240" w:lineRule="auto"/>
                    <w:jc w:val="center"/>
                  </w:pPr>
                  <w:r>
                    <w:t>83%</w:t>
                  </w:r>
                </w:p>
              </w:tc>
            </w:tr>
            <w:tr w:rsidR="00D62298" w14:paraId="55A46B7F" w14:textId="77777777" w:rsidTr="00B7149E">
              <w:tc>
                <w:tcPr>
                  <w:tcW w:w="2938" w:type="dxa"/>
                  <w:shd w:val="clear" w:color="auto" w:fill="auto"/>
                  <w:vAlign w:val="bottom"/>
                </w:tcPr>
                <w:p w14:paraId="229A9293" w14:textId="77777777" w:rsidR="00D62298" w:rsidRDefault="00D62298" w:rsidP="00D62298">
                  <w:pPr>
                    <w:spacing w:after="0" w:line="240" w:lineRule="auto"/>
                  </w:pPr>
                </w:p>
                <w:p w14:paraId="1EF5E82C" w14:textId="77777777" w:rsidR="00D62298" w:rsidRDefault="00D62298" w:rsidP="00D62298">
                  <w:pPr>
                    <w:spacing w:after="0" w:line="240" w:lineRule="auto"/>
                  </w:pPr>
                  <w:r w:rsidRPr="00C77935">
                    <w:t xml:space="preserve">Yr 3 </w:t>
                  </w:r>
                  <w:r>
                    <w:t>Maths</w:t>
                  </w:r>
                </w:p>
              </w:tc>
              <w:tc>
                <w:tcPr>
                  <w:tcW w:w="2926" w:type="dxa"/>
                  <w:shd w:val="clear" w:color="auto" w:fill="auto"/>
                  <w:vAlign w:val="center"/>
                </w:tcPr>
                <w:p w14:paraId="5AD8A07F" w14:textId="0E4F4108" w:rsidR="00D62298" w:rsidRDefault="0065074F" w:rsidP="00D62298">
                  <w:pPr>
                    <w:spacing w:after="0" w:line="240" w:lineRule="auto"/>
                    <w:jc w:val="center"/>
                  </w:pPr>
                  <w:r>
                    <w:t>100%</w:t>
                  </w:r>
                  <w:r w:rsidR="00D10D28">
                    <w:t xml:space="preserve"> (1)</w:t>
                  </w:r>
                </w:p>
              </w:tc>
              <w:tc>
                <w:tcPr>
                  <w:tcW w:w="2926" w:type="dxa"/>
                  <w:shd w:val="clear" w:color="auto" w:fill="auto"/>
                  <w:vAlign w:val="center"/>
                </w:tcPr>
                <w:p w14:paraId="43921109" w14:textId="55D2AFED" w:rsidR="00D62298" w:rsidRDefault="008C6B9C" w:rsidP="00D62298">
                  <w:pPr>
                    <w:spacing w:after="0" w:line="240" w:lineRule="auto"/>
                    <w:jc w:val="center"/>
                  </w:pPr>
                  <w:r>
                    <w:t>90%</w:t>
                  </w:r>
                </w:p>
              </w:tc>
            </w:tr>
            <w:tr w:rsidR="00B7149E" w14:paraId="48DD38B5" w14:textId="77777777" w:rsidTr="00B7149E">
              <w:tc>
                <w:tcPr>
                  <w:tcW w:w="2938" w:type="dxa"/>
                  <w:shd w:val="clear" w:color="auto" w:fill="auto"/>
                  <w:vAlign w:val="bottom"/>
                </w:tcPr>
                <w:p w14:paraId="1FBCD030" w14:textId="77777777" w:rsidR="00B7149E" w:rsidRDefault="00B7149E" w:rsidP="00B7149E">
                  <w:pPr>
                    <w:spacing w:after="0" w:line="240" w:lineRule="auto"/>
                  </w:pPr>
                </w:p>
                <w:p w14:paraId="298B8E3E" w14:textId="77777777" w:rsidR="00B7149E" w:rsidRDefault="00B7149E" w:rsidP="00B7149E">
                  <w:pPr>
                    <w:spacing w:after="0" w:line="240" w:lineRule="auto"/>
                  </w:pPr>
                  <w:r>
                    <w:t>Yr 4 Reading</w:t>
                  </w:r>
                </w:p>
              </w:tc>
              <w:tc>
                <w:tcPr>
                  <w:tcW w:w="2926" w:type="dxa"/>
                  <w:shd w:val="clear" w:color="auto" w:fill="auto"/>
                  <w:vAlign w:val="center"/>
                </w:tcPr>
                <w:p w14:paraId="69DC9AF7" w14:textId="74A1C9EB" w:rsidR="00B7149E" w:rsidRDefault="00D10D28" w:rsidP="00B7149E">
                  <w:pPr>
                    <w:spacing w:after="0" w:line="240" w:lineRule="auto"/>
                    <w:jc w:val="center"/>
                  </w:pPr>
                  <w:r>
                    <w:t>100% (1)</w:t>
                  </w:r>
                </w:p>
              </w:tc>
              <w:tc>
                <w:tcPr>
                  <w:tcW w:w="2926" w:type="dxa"/>
                  <w:shd w:val="clear" w:color="auto" w:fill="auto"/>
                  <w:vAlign w:val="center"/>
                </w:tcPr>
                <w:p w14:paraId="4F31E9A5" w14:textId="5E07EBE9" w:rsidR="00B7149E" w:rsidRDefault="008C6B9C" w:rsidP="00B7149E">
                  <w:pPr>
                    <w:spacing w:after="0" w:line="240" w:lineRule="auto"/>
                    <w:jc w:val="center"/>
                  </w:pPr>
                  <w:r>
                    <w:t>86%</w:t>
                  </w:r>
                </w:p>
              </w:tc>
            </w:tr>
            <w:tr w:rsidR="00B7149E" w14:paraId="5F662341" w14:textId="77777777" w:rsidTr="00B7149E">
              <w:tc>
                <w:tcPr>
                  <w:tcW w:w="2938" w:type="dxa"/>
                  <w:shd w:val="clear" w:color="auto" w:fill="auto"/>
                  <w:vAlign w:val="bottom"/>
                </w:tcPr>
                <w:p w14:paraId="69D54275" w14:textId="77777777" w:rsidR="00B7149E" w:rsidRDefault="00B7149E" w:rsidP="00B7149E">
                  <w:pPr>
                    <w:spacing w:after="0" w:line="240" w:lineRule="auto"/>
                  </w:pPr>
                </w:p>
                <w:p w14:paraId="35636004" w14:textId="77777777" w:rsidR="00B7149E" w:rsidRDefault="00B7149E" w:rsidP="00B7149E">
                  <w:pPr>
                    <w:spacing w:after="0" w:line="240" w:lineRule="auto"/>
                  </w:pPr>
                  <w:r>
                    <w:t>Yr 4 Writing</w:t>
                  </w:r>
                </w:p>
              </w:tc>
              <w:tc>
                <w:tcPr>
                  <w:tcW w:w="2926" w:type="dxa"/>
                  <w:shd w:val="clear" w:color="auto" w:fill="auto"/>
                  <w:vAlign w:val="center"/>
                </w:tcPr>
                <w:p w14:paraId="4067474E" w14:textId="7DCC2E69" w:rsidR="00B7149E" w:rsidRDefault="00D10D28" w:rsidP="00B7149E">
                  <w:pPr>
                    <w:spacing w:after="0" w:line="240" w:lineRule="auto"/>
                    <w:jc w:val="center"/>
                  </w:pPr>
                  <w:r>
                    <w:t>100% (1)</w:t>
                  </w:r>
                </w:p>
              </w:tc>
              <w:tc>
                <w:tcPr>
                  <w:tcW w:w="2926" w:type="dxa"/>
                  <w:shd w:val="clear" w:color="auto" w:fill="auto"/>
                  <w:vAlign w:val="center"/>
                </w:tcPr>
                <w:p w14:paraId="55274A9C" w14:textId="70F22C82" w:rsidR="00B7149E" w:rsidRDefault="008C6B9C" w:rsidP="00B7149E">
                  <w:pPr>
                    <w:spacing w:after="0" w:line="240" w:lineRule="auto"/>
                    <w:jc w:val="center"/>
                  </w:pPr>
                  <w:r>
                    <w:t>83%</w:t>
                  </w:r>
                </w:p>
              </w:tc>
            </w:tr>
            <w:tr w:rsidR="00B7149E" w14:paraId="32187DC1" w14:textId="77777777" w:rsidTr="00B7149E">
              <w:tc>
                <w:tcPr>
                  <w:tcW w:w="2938" w:type="dxa"/>
                  <w:shd w:val="clear" w:color="auto" w:fill="auto"/>
                  <w:vAlign w:val="bottom"/>
                </w:tcPr>
                <w:p w14:paraId="6C63539F" w14:textId="77777777" w:rsidR="00B7149E" w:rsidRDefault="00B7149E" w:rsidP="00B7149E">
                  <w:pPr>
                    <w:spacing w:after="0" w:line="240" w:lineRule="auto"/>
                  </w:pPr>
                </w:p>
                <w:p w14:paraId="398BE0E4" w14:textId="77777777" w:rsidR="00B7149E" w:rsidRDefault="00B7149E" w:rsidP="00B7149E">
                  <w:pPr>
                    <w:spacing w:after="0" w:line="240" w:lineRule="auto"/>
                  </w:pPr>
                  <w:r>
                    <w:t>Yr 4</w:t>
                  </w:r>
                  <w:r w:rsidRPr="00C77935">
                    <w:t xml:space="preserve"> </w:t>
                  </w:r>
                  <w:r>
                    <w:t>Maths</w:t>
                  </w:r>
                </w:p>
              </w:tc>
              <w:tc>
                <w:tcPr>
                  <w:tcW w:w="2926" w:type="dxa"/>
                  <w:shd w:val="clear" w:color="auto" w:fill="auto"/>
                  <w:vAlign w:val="center"/>
                </w:tcPr>
                <w:p w14:paraId="463F547C" w14:textId="1D1D5DAB" w:rsidR="00B7149E" w:rsidRDefault="00D10D28" w:rsidP="00B7149E">
                  <w:pPr>
                    <w:spacing w:after="0" w:line="240" w:lineRule="auto"/>
                    <w:jc w:val="center"/>
                  </w:pPr>
                  <w:r>
                    <w:t>100% (1)</w:t>
                  </w:r>
                </w:p>
              </w:tc>
              <w:tc>
                <w:tcPr>
                  <w:tcW w:w="2926" w:type="dxa"/>
                  <w:shd w:val="clear" w:color="auto" w:fill="auto"/>
                  <w:vAlign w:val="center"/>
                </w:tcPr>
                <w:p w14:paraId="0698E1BB" w14:textId="15A2672C" w:rsidR="00B7149E" w:rsidRDefault="008C6B9C" w:rsidP="00B7149E">
                  <w:pPr>
                    <w:spacing w:after="0" w:line="240" w:lineRule="auto"/>
                    <w:jc w:val="center"/>
                  </w:pPr>
                  <w:r>
                    <w:t>90%</w:t>
                  </w:r>
                </w:p>
              </w:tc>
            </w:tr>
            <w:tr w:rsidR="00D10D28" w14:paraId="7EC0B6EE" w14:textId="77777777" w:rsidTr="00B7149E">
              <w:tc>
                <w:tcPr>
                  <w:tcW w:w="2938" w:type="dxa"/>
                  <w:shd w:val="clear" w:color="auto" w:fill="auto"/>
                  <w:vAlign w:val="bottom"/>
                </w:tcPr>
                <w:p w14:paraId="709D1F24" w14:textId="77777777" w:rsidR="00D10D28" w:rsidRDefault="00D10D28" w:rsidP="00D10D28">
                  <w:pPr>
                    <w:spacing w:after="0" w:line="240" w:lineRule="auto"/>
                  </w:pPr>
                </w:p>
                <w:p w14:paraId="56C09399" w14:textId="77777777" w:rsidR="00D10D28" w:rsidRDefault="00D10D28" w:rsidP="00D10D28">
                  <w:pPr>
                    <w:spacing w:after="0" w:line="240" w:lineRule="auto"/>
                  </w:pPr>
                  <w:r>
                    <w:t>Yr 5 Reading</w:t>
                  </w:r>
                </w:p>
              </w:tc>
              <w:tc>
                <w:tcPr>
                  <w:tcW w:w="2926" w:type="dxa"/>
                  <w:shd w:val="clear" w:color="auto" w:fill="auto"/>
                  <w:vAlign w:val="center"/>
                </w:tcPr>
                <w:p w14:paraId="34EB4799" w14:textId="0DC9AC1B" w:rsidR="00D10D28" w:rsidRDefault="00D10D28" w:rsidP="00D10D28">
                  <w:pPr>
                    <w:spacing w:after="0" w:line="240" w:lineRule="auto"/>
                    <w:jc w:val="center"/>
                  </w:pPr>
                  <w:r>
                    <w:t>25% (</w:t>
                  </w:r>
                  <w:r w:rsidR="00267EC0">
                    <w:t>4</w:t>
                  </w:r>
                  <w:r>
                    <w:t>)</w:t>
                  </w:r>
                </w:p>
              </w:tc>
              <w:tc>
                <w:tcPr>
                  <w:tcW w:w="2926" w:type="dxa"/>
                  <w:shd w:val="clear" w:color="auto" w:fill="auto"/>
                  <w:vAlign w:val="center"/>
                </w:tcPr>
                <w:p w14:paraId="41268B74" w14:textId="0F8C41C1" w:rsidR="00D10D28" w:rsidRDefault="00D10D28" w:rsidP="00D10D28">
                  <w:pPr>
                    <w:spacing w:after="0" w:line="240" w:lineRule="auto"/>
                    <w:jc w:val="center"/>
                  </w:pPr>
                  <w:r>
                    <w:t>81%</w:t>
                  </w:r>
                </w:p>
              </w:tc>
            </w:tr>
            <w:tr w:rsidR="00D10D28" w14:paraId="4B21466D" w14:textId="77777777" w:rsidTr="00B7149E">
              <w:tc>
                <w:tcPr>
                  <w:tcW w:w="2938" w:type="dxa"/>
                  <w:shd w:val="clear" w:color="auto" w:fill="auto"/>
                  <w:vAlign w:val="bottom"/>
                </w:tcPr>
                <w:p w14:paraId="4236C7D7" w14:textId="77777777" w:rsidR="00D10D28" w:rsidRDefault="00D10D28" w:rsidP="00D10D28">
                  <w:pPr>
                    <w:spacing w:after="0" w:line="240" w:lineRule="auto"/>
                  </w:pPr>
                </w:p>
                <w:p w14:paraId="4A9D54DA" w14:textId="77777777" w:rsidR="00D10D28" w:rsidRDefault="00D10D28" w:rsidP="00D10D28">
                  <w:pPr>
                    <w:spacing w:after="0" w:line="240" w:lineRule="auto"/>
                  </w:pPr>
                  <w:r>
                    <w:t>Yr 5 Writing</w:t>
                  </w:r>
                </w:p>
              </w:tc>
              <w:tc>
                <w:tcPr>
                  <w:tcW w:w="2926" w:type="dxa"/>
                  <w:shd w:val="clear" w:color="auto" w:fill="auto"/>
                  <w:vAlign w:val="center"/>
                </w:tcPr>
                <w:p w14:paraId="10CD0F8E" w14:textId="78EC44E7" w:rsidR="00D10D28" w:rsidRDefault="00D10D28" w:rsidP="00D10D28">
                  <w:pPr>
                    <w:spacing w:after="0" w:line="240" w:lineRule="auto"/>
                    <w:jc w:val="center"/>
                  </w:pPr>
                  <w:r>
                    <w:t>50% (</w:t>
                  </w:r>
                  <w:r w:rsidR="00267EC0">
                    <w:t>4</w:t>
                  </w:r>
                  <w:r>
                    <w:t>)</w:t>
                  </w:r>
                </w:p>
              </w:tc>
              <w:tc>
                <w:tcPr>
                  <w:tcW w:w="2926" w:type="dxa"/>
                  <w:shd w:val="clear" w:color="auto" w:fill="auto"/>
                  <w:vAlign w:val="center"/>
                </w:tcPr>
                <w:p w14:paraId="25DA84B1" w14:textId="64A10010" w:rsidR="00D10D28" w:rsidRDefault="00D10D28" w:rsidP="00D10D28">
                  <w:pPr>
                    <w:spacing w:after="0" w:line="240" w:lineRule="auto"/>
                    <w:jc w:val="center"/>
                  </w:pPr>
                  <w:r>
                    <w:t>69%</w:t>
                  </w:r>
                </w:p>
              </w:tc>
            </w:tr>
            <w:tr w:rsidR="00D10D28" w14:paraId="785F7673" w14:textId="77777777" w:rsidTr="00B7149E">
              <w:tc>
                <w:tcPr>
                  <w:tcW w:w="2938" w:type="dxa"/>
                  <w:shd w:val="clear" w:color="auto" w:fill="auto"/>
                  <w:vAlign w:val="bottom"/>
                </w:tcPr>
                <w:p w14:paraId="5697B26A" w14:textId="77777777" w:rsidR="00D10D28" w:rsidRDefault="00D10D28" w:rsidP="00D10D28">
                  <w:pPr>
                    <w:spacing w:after="0" w:line="240" w:lineRule="auto"/>
                  </w:pPr>
                </w:p>
                <w:p w14:paraId="14A47F27" w14:textId="77777777" w:rsidR="00D10D28" w:rsidRDefault="00D10D28" w:rsidP="00D10D28">
                  <w:pPr>
                    <w:spacing w:after="0" w:line="240" w:lineRule="auto"/>
                  </w:pPr>
                  <w:r>
                    <w:t>Yr 5</w:t>
                  </w:r>
                  <w:r w:rsidRPr="00C77935">
                    <w:t xml:space="preserve"> </w:t>
                  </w:r>
                  <w:r>
                    <w:t>Maths</w:t>
                  </w:r>
                </w:p>
              </w:tc>
              <w:tc>
                <w:tcPr>
                  <w:tcW w:w="2926" w:type="dxa"/>
                  <w:shd w:val="clear" w:color="auto" w:fill="auto"/>
                  <w:vAlign w:val="center"/>
                </w:tcPr>
                <w:p w14:paraId="05AEAB33" w14:textId="27482F4A" w:rsidR="00D10D28" w:rsidRDefault="00D10D28" w:rsidP="00D10D28">
                  <w:pPr>
                    <w:spacing w:after="0" w:line="240" w:lineRule="auto"/>
                    <w:jc w:val="center"/>
                  </w:pPr>
                  <w:r>
                    <w:t>25% (</w:t>
                  </w:r>
                  <w:r w:rsidR="00267EC0">
                    <w:t>4</w:t>
                  </w:r>
                  <w:r>
                    <w:t>)</w:t>
                  </w:r>
                </w:p>
              </w:tc>
              <w:tc>
                <w:tcPr>
                  <w:tcW w:w="2926" w:type="dxa"/>
                  <w:shd w:val="clear" w:color="auto" w:fill="auto"/>
                  <w:vAlign w:val="center"/>
                </w:tcPr>
                <w:p w14:paraId="18EA8791" w14:textId="6DFED792" w:rsidR="00D10D28" w:rsidRDefault="00D10D28" w:rsidP="00D10D28">
                  <w:pPr>
                    <w:spacing w:after="0" w:line="240" w:lineRule="auto"/>
                    <w:jc w:val="center"/>
                  </w:pPr>
                  <w:r>
                    <w:t>72%</w:t>
                  </w:r>
                </w:p>
              </w:tc>
            </w:tr>
          </w:tbl>
          <w:p w14:paraId="01502380" w14:textId="77777777" w:rsidR="005C2EEE" w:rsidRPr="001639F5" w:rsidRDefault="005C2EEE" w:rsidP="00406ED7"/>
        </w:tc>
      </w:tr>
    </w:tbl>
    <w:p w14:paraId="7F2089CD" w14:textId="77777777" w:rsidR="005C2EEE" w:rsidRDefault="005C2EEE" w:rsidP="00AA4A50"/>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D758D7" w14:paraId="198DC944" w14:textId="77777777" w:rsidTr="00AB2C94">
        <w:tc>
          <w:tcPr>
            <w:tcW w:w="9016" w:type="dxa"/>
            <w:gridSpan w:val="7"/>
          </w:tcPr>
          <w:p w14:paraId="1E537E94" w14:textId="77777777" w:rsidR="00D758D7" w:rsidRPr="00983D3F" w:rsidRDefault="00D758D7" w:rsidP="00645EFB">
            <w:pPr>
              <w:spacing w:after="0" w:line="240" w:lineRule="auto"/>
              <w:jc w:val="center"/>
              <w:rPr>
                <w:b/>
                <w:sz w:val="24"/>
              </w:rPr>
            </w:pPr>
            <w:r w:rsidRPr="003C54DE">
              <w:rPr>
                <w:b/>
                <w:sz w:val="24"/>
              </w:rPr>
              <w:t>Pupil Progress</w:t>
            </w:r>
          </w:p>
          <w:p w14:paraId="042BA60C" w14:textId="77777777" w:rsidR="00645EFB" w:rsidRPr="003C54DE" w:rsidRDefault="00645EFB" w:rsidP="00645EFB">
            <w:pPr>
              <w:spacing w:after="0" w:line="240" w:lineRule="auto"/>
              <w:jc w:val="center"/>
              <w:rPr>
                <w:b/>
              </w:rPr>
            </w:pPr>
          </w:p>
        </w:tc>
      </w:tr>
      <w:tr w:rsidR="00645EFB" w14:paraId="035AE5A8" w14:textId="77777777" w:rsidTr="008E0BCD">
        <w:tc>
          <w:tcPr>
            <w:tcW w:w="1288" w:type="dxa"/>
          </w:tcPr>
          <w:p w14:paraId="6F6F044D" w14:textId="77777777" w:rsidR="00645EFB" w:rsidRDefault="00645EFB" w:rsidP="00645EFB">
            <w:pPr>
              <w:spacing w:after="0" w:line="240" w:lineRule="auto"/>
            </w:pPr>
          </w:p>
          <w:p w14:paraId="1104EC92" w14:textId="77777777" w:rsidR="00645EFB" w:rsidRDefault="00645EFB" w:rsidP="00645EFB">
            <w:pPr>
              <w:spacing w:after="0" w:line="240" w:lineRule="auto"/>
            </w:pPr>
          </w:p>
        </w:tc>
        <w:tc>
          <w:tcPr>
            <w:tcW w:w="3864" w:type="dxa"/>
            <w:gridSpan w:val="3"/>
          </w:tcPr>
          <w:p w14:paraId="04F4546A" w14:textId="77777777" w:rsidR="00645EFB" w:rsidRDefault="00645EFB" w:rsidP="00645EFB">
            <w:pPr>
              <w:spacing w:after="0" w:line="240" w:lineRule="auto"/>
            </w:pPr>
          </w:p>
          <w:p w14:paraId="2C5722E7" w14:textId="77777777" w:rsidR="00645EFB" w:rsidRDefault="00645EFB" w:rsidP="00645EFB">
            <w:pPr>
              <w:spacing w:after="0" w:line="240" w:lineRule="auto"/>
            </w:pPr>
            <w:r>
              <w:t>Pupil P</w:t>
            </w:r>
            <w:r w:rsidR="00B7149E">
              <w:t xml:space="preserve">remium Pupils - % </w:t>
            </w:r>
          </w:p>
        </w:tc>
        <w:tc>
          <w:tcPr>
            <w:tcW w:w="3864" w:type="dxa"/>
            <w:gridSpan w:val="3"/>
          </w:tcPr>
          <w:p w14:paraId="25E2BAD5" w14:textId="77777777" w:rsidR="00645EFB" w:rsidRDefault="00645EFB" w:rsidP="00645EFB">
            <w:pPr>
              <w:spacing w:after="0" w:line="240" w:lineRule="auto"/>
            </w:pPr>
          </w:p>
          <w:p w14:paraId="062638BA" w14:textId="77777777" w:rsidR="00645EFB" w:rsidRDefault="00645EFB" w:rsidP="00645EFB">
            <w:pPr>
              <w:spacing w:after="0" w:line="240" w:lineRule="auto"/>
            </w:pPr>
            <w:r>
              <w:t>All Pupils in Cohort - %</w:t>
            </w:r>
          </w:p>
        </w:tc>
      </w:tr>
      <w:tr w:rsidR="00983D3F" w14:paraId="11961588" w14:textId="77777777" w:rsidTr="00645EFB">
        <w:tc>
          <w:tcPr>
            <w:tcW w:w="1288" w:type="dxa"/>
            <w:vAlign w:val="bottom"/>
          </w:tcPr>
          <w:p w14:paraId="51290658" w14:textId="77777777" w:rsidR="00983D3F" w:rsidRDefault="00983D3F" w:rsidP="00983D3F">
            <w:pPr>
              <w:spacing w:after="0" w:line="240" w:lineRule="auto"/>
            </w:pPr>
          </w:p>
        </w:tc>
        <w:tc>
          <w:tcPr>
            <w:tcW w:w="1288" w:type="dxa"/>
            <w:vAlign w:val="bottom"/>
          </w:tcPr>
          <w:p w14:paraId="2DE52D2B" w14:textId="77777777" w:rsidR="00983D3F" w:rsidRPr="00765689" w:rsidRDefault="00983D3F" w:rsidP="00983D3F">
            <w:pPr>
              <w:spacing w:after="0" w:line="240" w:lineRule="auto"/>
              <w:jc w:val="center"/>
            </w:pPr>
            <w:r w:rsidRPr="00765689">
              <w:t>Below Expected</w:t>
            </w:r>
          </w:p>
        </w:tc>
        <w:tc>
          <w:tcPr>
            <w:tcW w:w="1288" w:type="dxa"/>
            <w:vAlign w:val="bottom"/>
          </w:tcPr>
          <w:p w14:paraId="4C02A43C" w14:textId="77777777" w:rsidR="00983D3F" w:rsidRPr="00765689" w:rsidRDefault="00983D3F" w:rsidP="00983D3F">
            <w:pPr>
              <w:spacing w:after="0" w:line="240" w:lineRule="auto"/>
              <w:jc w:val="center"/>
            </w:pPr>
            <w:r w:rsidRPr="00765689">
              <w:t>Expected</w:t>
            </w:r>
          </w:p>
        </w:tc>
        <w:tc>
          <w:tcPr>
            <w:tcW w:w="1288" w:type="dxa"/>
            <w:vAlign w:val="bottom"/>
          </w:tcPr>
          <w:p w14:paraId="1C6374EE" w14:textId="77777777" w:rsidR="00983D3F" w:rsidRPr="00765689" w:rsidRDefault="00983D3F" w:rsidP="00983D3F">
            <w:pPr>
              <w:spacing w:after="0" w:line="240" w:lineRule="auto"/>
              <w:jc w:val="center"/>
            </w:pPr>
            <w:r w:rsidRPr="00765689">
              <w:t>Better than Expected</w:t>
            </w:r>
          </w:p>
        </w:tc>
        <w:tc>
          <w:tcPr>
            <w:tcW w:w="1288" w:type="dxa"/>
            <w:vAlign w:val="bottom"/>
          </w:tcPr>
          <w:p w14:paraId="2E898DDA" w14:textId="77777777" w:rsidR="00983D3F" w:rsidRPr="00765689" w:rsidRDefault="00983D3F" w:rsidP="00983D3F">
            <w:pPr>
              <w:spacing w:after="0" w:line="240" w:lineRule="auto"/>
              <w:jc w:val="center"/>
            </w:pPr>
            <w:r w:rsidRPr="00765689">
              <w:t>Below Expected</w:t>
            </w:r>
          </w:p>
        </w:tc>
        <w:tc>
          <w:tcPr>
            <w:tcW w:w="1288" w:type="dxa"/>
            <w:vAlign w:val="bottom"/>
          </w:tcPr>
          <w:p w14:paraId="6E13B14B" w14:textId="77777777" w:rsidR="00983D3F" w:rsidRPr="00765689" w:rsidRDefault="00983D3F" w:rsidP="00983D3F">
            <w:pPr>
              <w:spacing w:after="0" w:line="240" w:lineRule="auto"/>
              <w:jc w:val="center"/>
            </w:pPr>
            <w:r w:rsidRPr="00765689">
              <w:t>Expected</w:t>
            </w:r>
          </w:p>
        </w:tc>
        <w:tc>
          <w:tcPr>
            <w:tcW w:w="1288" w:type="dxa"/>
            <w:vAlign w:val="bottom"/>
          </w:tcPr>
          <w:p w14:paraId="048586EE" w14:textId="77777777" w:rsidR="00983D3F" w:rsidRPr="00765689" w:rsidRDefault="00983D3F" w:rsidP="00983D3F">
            <w:pPr>
              <w:spacing w:after="0" w:line="240" w:lineRule="auto"/>
              <w:jc w:val="center"/>
            </w:pPr>
            <w:r w:rsidRPr="00765689">
              <w:t>Better than Expected</w:t>
            </w:r>
          </w:p>
        </w:tc>
      </w:tr>
      <w:tr w:rsidR="00D758D7" w14:paraId="30AEE5B8" w14:textId="77777777" w:rsidTr="00645EFB">
        <w:tc>
          <w:tcPr>
            <w:tcW w:w="1288" w:type="dxa"/>
            <w:vAlign w:val="bottom"/>
          </w:tcPr>
          <w:p w14:paraId="45C4B74E" w14:textId="77777777" w:rsidR="00D758D7" w:rsidRDefault="00645EFB" w:rsidP="00645EFB">
            <w:pPr>
              <w:spacing w:after="0" w:line="240" w:lineRule="auto"/>
            </w:pPr>
            <w:r>
              <w:t>Year 1</w:t>
            </w:r>
          </w:p>
          <w:p w14:paraId="26B90E51" w14:textId="77777777" w:rsidR="00645EFB" w:rsidRDefault="00B7149E" w:rsidP="00645EFB">
            <w:pPr>
              <w:spacing w:after="0" w:line="240" w:lineRule="auto"/>
            </w:pPr>
            <w:r>
              <w:t xml:space="preserve">Reading </w:t>
            </w:r>
          </w:p>
        </w:tc>
        <w:tc>
          <w:tcPr>
            <w:tcW w:w="1288" w:type="dxa"/>
            <w:vAlign w:val="bottom"/>
          </w:tcPr>
          <w:p w14:paraId="2467113E" w14:textId="5BADFF9B" w:rsidR="00D758D7" w:rsidRDefault="00634CDC" w:rsidP="00645EFB">
            <w:pPr>
              <w:spacing w:after="0" w:line="240" w:lineRule="auto"/>
              <w:jc w:val="center"/>
            </w:pPr>
            <w:r>
              <w:t>0</w:t>
            </w:r>
          </w:p>
        </w:tc>
        <w:tc>
          <w:tcPr>
            <w:tcW w:w="1288" w:type="dxa"/>
            <w:vAlign w:val="bottom"/>
          </w:tcPr>
          <w:p w14:paraId="210D4CDE" w14:textId="52A96C44" w:rsidR="00D758D7" w:rsidRDefault="00634CDC" w:rsidP="00645EFB">
            <w:pPr>
              <w:spacing w:after="0" w:line="240" w:lineRule="auto"/>
              <w:jc w:val="center"/>
            </w:pPr>
            <w:r>
              <w:t>10</w:t>
            </w:r>
            <w:r w:rsidR="00D10D28">
              <w:t>0</w:t>
            </w:r>
            <w:r>
              <w:t>%</w:t>
            </w:r>
          </w:p>
        </w:tc>
        <w:tc>
          <w:tcPr>
            <w:tcW w:w="1288" w:type="dxa"/>
            <w:vAlign w:val="bottom"/>
          </w:tcPr>
          <w:p w14:paraId="164AB638" w14:textId="13B333AA" w:rsidR="00D758D7" w:rsidRDefault="00634CDC" w:rsidP="00645EFB">
            <w:pPr>
              <w:spacing w:after="0" w:line="240" w:lineRule="auto"/>
              <w:jc w:val="center"/>
            </w:pPr>
            <w:r>
              <w:t>0</w:t>
            </w:r>
          </w:p>
        </w:tc>
        <w:tc>
          <w:tcPr>
            <w:tcW w:w="1288" w:type="dxa"/>
            <w:vAlign w:val="bottom"/>
          </w:tcPr>
          <w:p w14:paraId="4B3D4674" w14:textId="33CE705C" w:rsidR="00D758D7" w:rsidRDefault="008B21ED" w:rsidP="00645EFB">
            <w:pPr>
              <w:spacing w:after="0" w:line="240" w:lineRule="auto"/>
              <w:jc w:val="center"/>
            </w:pPr>
            <w:r>
              <w:t>0</w:t>
            </w:r>
          </w:p>
        </w:tc>
        <w:tc>
          <w:tcPr>
            <w:tcW w:w="1288" w:type="dxa"/>
            <w:vAlign w:val="bottom"/>
          </w:tcPr>
          <w:p w14:paraId="08C4AE41" w14:textId="6CEDAF17" w:rsidR="00D758D7" w:rsidRDefault="008B21ED" w:rsidP="00645EFB">
            <w:pPr>
              <w:spacing w:after="0" w:line="240" w:lineRule="auto"/>
              <w:jc w:val="center"/>
            </w:pPr>
            <w:r>
              <w:t>90%</w:t>
            </w:r>
          </w:p>
        </w:tc>
        <w:tc>
          <w:tcPr>
            <w:tcW w:w="1288" w:type="dxa"/>
            <w:vAlign w:val="bottom"/>
          </w:tcPr>
          <w:p w14:paraId="7C5DAC7B" w14:textId="3F86DCB9" w:rsidR="00D758D7" w:rsidRDefault="008B21ED" w:rsidP="00645EFB">
            <w:pPr>
              <w:spacing w:after="0" w:line="240" w:lineRule="auto"/>
              <w:jc w:val="center"/>
            </w:pPr>
            <w:r>
              <w:t>10%</w:t>
            </w:r>
          </w:p>
        </w:tc>
      </w:tr>
      <w:tr w:rsidR="00634CDC" w14:paraId="227A7C4F" w14:textId="77777777" w:rsidTr="00645EFB">
        <w:tc>
          <w:tcPr>
            <w:tcW w:w="1288" w:type="dxa"/>
            <w:vAlign w:val="bottom"/>
          </w:tcPr>
          <w:p w14:paraId="40AF8136" w14:textId="77777777" w:rsidR="00634CDC" w:rsidRDefault="00634CDC" w:rsidP="00634CDC">
            <w:pPr>
              <w:spacing w:after="0" w:line="240" w:lineRule="auto"/>
            </w:pPr>
            <w:r>
              <w:t>Year 1</w:t>
            </w:r>
          </w:p>
          <w:p w14:paraId="27FCC564" w14:textId="77777777" w:rsidR="00634CDC" w:rsidRDefault="00634CDC" w:rsidP="00634CDC">
            <w:pPr>
              <w:spacing w:after="0" w:line="240" w:lineRule="auto"/>
            </w:pPr>
            <w:r>
              <w:t xml:space="preserve">Writing </w:t>
            </w:r>
          </w:p>
        </w:tc>
        <w:tc>
          <w:tcPr>
            <w:tcW w:w="1288" w:type="dxa"/>
            <w:vAlign w:val="bottom"/>
          </w:tcPr>
          <w:p w14:paraId="272D5FD3" w14:textId="5993BE1A" w:rsidR="00634CDC" w:rsidRDefault="00634CDC" w:rsidP="00634CDC">
            <w:pPr>
              <w:spacing w:after="0" w:line="240" w:lineRule="auto"/>
              <w:jc w:val="center"/>
            </w:pPr>
            <w:r>
              <w:t>0</w:t>
            </w:r>
          </w:p>
        </w:tc>
        <w:tc>
          <w:tcPr>
            <w:tcW w:w="1288" w:type="dxa"/>
            <w:vAlign w:val="bottom"/>
          </w:tcPr>
          <w:p w14:paraId="12C1FAF8" w14:textId="13F0E0B6" w:rsidR="00634CDC" w:rsidRDefault="00634CDC" w:rsidP="00634CDC">
            <w:pPr>
              <w:spacing w:after="0" w:line="240" w:lineRule="auto"/>
              <w:jc w:val="center"/>
            </w:pPr>
            <w:r>
              <w:t>100%</w:t>
            </w:r>
          </w:p>
        </w:tc>
        <w:tc>
          <w:tcPr>
            <w:tcW w:w="1288" w:type="dxa"/>
            <w:vAlign w:val="bottom"/>
          </w:tcPr>
          <w:p w14:paraId="36C5C35A" w14:textId="1AE963DC" w:rsidR="00634CDC" w:rsidRDefault="00634CDC" w:rsidP="00634CDC">
            <w:pPr>
              <w:spacing w:after="0" w:line="240" w:lineRule="auto"/>
              <w:jc w:val="center"/>
            </w:pPr>
            <w:r>
              <w:t>0</w:t>
            </w:r>
          </w:p>
        </w:tc>
        <w:tc>
          <w:tcPr>
            <w:tcW w:w="1288" w:type="dxa"/>
            <w:vAlign w:val="bottom"/>
          </w:tcPr>
          <w:p w14:paraId="5BE42391" w14:textId="70B12986" w:rsidR="00634CDC" w:rsidRDefault="008B21ED" w:rsidP="00634CDC">
            <w:pPr>
              <w:spacing w:after="0" w:line="240" w:lineRule="auto"/>
              <w:jc w:val="center"/>
            </w:pPr>
            <w:r>
              <w:t>3%</w:t>
            </w:r>
          </w:p>
        </w:tc>
        <w:tc>
          <w:tcPr>
            <w:tcW w:w="1288" w:type="dxa"/>
            <w:vAlign w:val="bottom"/>
          </w:tcPr>
          <w:p w14:paraId="5A3563A4" w14:textId="4DEBFDD9" w:rsidR="00634CDC" w:rsidRDefault="008B21ED" w:rsidP="00634CDC">
            <w:pPr>
              <w:spacing w:after="0" w:line="240" w:lineRule="auto"/>
              <w:jc w:val="center"/>
            </w:pPr>
            <w:r>
              <w:t>80%</w:t>
            </w:r>
          </w:p>
        </w:tc>
        <w:tc>
          <w:tcPr>
            <w:tcW w:w="1288" w:type="dxa"/>
            <w:vAlign w:val="bottom"/>
          </w:tcPr>
          <w:p w14:paraId="4D3C6EFB" w14:textId="07B06268" w:rsidR="00634CDC" w:rsidRDefault="008B21ED" w:rsidP="00634CDC">
            <w:pPr>
              <w:spacing w:after="0" w:line="240" w:lineRule="auto"/>
              <w:jc w:val="center"/>
            </w:pPr>
            <w:r>
              <w:t>17%</w:t>
            </w:r>
          </w:p>
        </w:tc>
      </w:tr>
      <w:tr w:rsidR="00634CDC" w14:paraId="1B9D3340" w14:textId="77777777" w:rsidTr="00645EFB">
        <w:tc>
          <w:tcPr>
            <w:tcW w:w="1288" w:type="dxa"/>
            <w:vAlign w:val="bottom"/>
          </w:tcPr>
          <w:p w14:paraId="4FFFB678" w14:textId="77777777" w:rsidR="00634CDC" w:rsidRDefault="00634CDC" w:rsidP="00634CDC">
            <w:pPr>
              <w:spacing w:after="0" w:line="240" w:lineRule="auto"/>
            </w:pPr>
            <w:r>
              <w:t>Year 1</w:t>
            </w:r>
          </w:p>
          <w:p w14:paraId="2007F648" w14:textId="77777777" w:rsidR="00634CDC" w:rsidRDefault="00634CDC" w:rsidP="00634CDC">
            <w:pPr>
              <w:spacing w:after="0" w:line="240" w:lineRule="auto"/>
            </w:pPr>
            <w:r>
              <w:t xml:space="preserve">Maths </w:t>
            </w:r>
          </w:p>
        </w:tc>
        <w:tc>
          <w:tcPr>
            <w:tcW w:w="1288" w:type="dxa"/>
            <w:vAlign w:val="bottom"/>
          </w:tcPr>
          <w:p w14:paraId="6C7FF614" w14:textId="666DC1E0" w:rsidR="00634CDC" w:rsidRDefault="00634CDC" w:rsidP="00634CDC">
            <w:pPr>
              <w:spacing w:after="0" w:line="240" w:lineRule="auto"/>
              <w:jc w:val="center"/>
            </w:pPr>
            <w:r>
              <w:t>0</w:t>
            </w:r>
          </w:p>
        </w:tc>
        <w:tc>
          <w:tcPr>
            <w:tcW w:w="1288" w:type="dxa"/>
            <w:vAlign w:val="bottom"/>
          </w:tcPr>
          <w:p w14:paraId="041059E0" w14:textId="1BB391BC" w:rsidR="00634CDC" w:rsidRDefault="00634CDC" w:rsidP="00634CDC">
            <w:pPr>
              <w:spacing w:after="0" w:line="240" w:lineRule="auto"/>
              <w:jc w:val="center"/>
            </w:pPr>
            <w:r>
              <w:t>100%</w:t>
            </w:r>
          </w:p>
        </w:tc>
        <w:tc>
          <w:tcPr>
            <w:tcW w:w="1288" w:type="dxa"/>
            <w:vAlign w:val="bottom"/>
          </w:tcPr>
          <w:p w14:paraId="02549C8D" w14:textId="52EA873A" w:rsidR="00634CDC" w:rsidRDefault="00634CDC" w:rsidP="00634CDC">
            <w:pPr>
              <w:spacing w:after="0" w:line="240" w:lineRule="auto"/>
              <w:jc w:val="center"/>
            </w:pPr>
            <w:r>
              <w:t>0</w:t>
            </w:r>
          </w:p>
        </w:tc>
        <w:tc>
          <w:tcPr>
            <w:tcW w:w="1288" w:type="dxa"/>
            <w:vAlign w:val="bottom"/>
          </w:tcPr>
          <w:p w14:paraId="03068D37" w14:textId="48D1F25C" w:rsidR="00634CDC" w:rsidRDefault="00867293" w:rsidP="00634CDC">
            <w:pPr>
              <w:spacing w:after="0" w:line="240" w:lineRule="auto"/>
              <w:jc w:val="center"/>
            </w:pPr>
            <w:r>
              <w:t>0</w:t>
            </w:r>
          </w:p>
        </w:tc>
        <w:tc>
          <w:tcPr>
            <w:tcW w:w="1288" w:type="dxa"/>
            <w:vAlign w:val="bottom"/>
          </w:tcPr>
          <w:p w14:paraId="2D642F1B" w14:textId="0F2E7EF9" w:rsidR="00634CDC" w:rsidRDefault="00867293" w:rsidP="00634CDC">
            <w:pPr>
              <w:spacing w:after="0" w:line="240" w:lineRule="auto"/>
              <w:jc w:val="center"/>
            </w:pPr>
            <w:r>
              <w:t>83%</w:t>
            </w:r>
          </w:p>
        </w:tc>
        <w:tc>
          <w:tcPr>
            <w:tcW w:w="1288" w:type="dxa"/>
            <w:vAlign w:val="bottom"/>
          </w:tcPr>
          <w:p w14:paraId="776FEB27" w14:textId="03DFE2BE" w:rsidR="00634CDC" w:rsidRDefault="008B21ED" w:rsidP="00634CDC">
            <w:pPr>
              <w:spacing w:after="0" w:line="240" w:lineRule="auto"/>
              <w:jc w:val="center"/>
            </w:pPr>
            <w:r>
              <w:t>17%</w:t>
            </w:r>
          </w:p>
        </w:tc>
      </w:tr>
      <w:tr w:rsidR="00634CDC" w14:paraId="5408585F" w14:textId="77777777" w:rsidTr="00645EFB">
        <w:tc>
          <w:tcPr>
            <w:tcW w:w="1288" w:type="dxa"/>
            <w:vAlign w:val="bottom"/>
          </w:tcPr>
          <w:p w14:paraId="78C3F04B" w14:textId="77777777" w:rsidR="00634CDC" w:rsidRDefault="00634CDC" w:rsidP="00634CDC">
            <w:pPr>
              <w:spacing w:after="0" w:line="240" w:lineRule="auto"/>
            </w:pPr>
            <w:r>
              <w:t>Year 2</w:t>
            </w:r>
          </w:p>
          <w:p w14:paraId="0FE6697B" w14:textId="77777777" w:rsidR="00634CDC" w:rsidRDefault="00634CDC" w:rsidP="00634CDC">
            <w:pPr>
              <w:spacing w:after="0" w:line="240" w:lineRule="auto"/>
            </w:pPr>
            <w:r>
              <w:t xml:space="preserve">Reading </w:t>
            </w:r>
          </w:p>
        </w:tc>
        <w:tc>
          <w:tcPr>
            <w:tcW w:w="1288" w:type="dxa"/>
            <w:vAlign w:val="bottom"/>
          </w:tcPr>
          <w:p w14:paraId="15694D75" w14:textId="0243F24A" w:rsidR="00634CDC" w:rsidRDefault="00634CDC" w:rsidP="00634CDC">
            <w:pPr>
              <w:spacing w:after="0" w:line="240" w:lineRule="auto"/>
              <w:jc w:val="center"/>
            </w:pPr>
            <w:r>
              <w:t>0</w:t>
            </w:r>
          </w:p>
        </w:tc>
        <w:tc>
          <w:tcPr>
            <w:tcW w:w="1288" w:type="dxa"/>
            <w:vAlign w:val="bottom"/>
          </w:tcPr>
          <w:p w14:paraId="03CD36B5" w14:textId="03B2A467" w:rsidR="00634CDC" w:rsidRDefault="00634CDC" w:rsidP="00634CDC">
            <w:pPr>
              <w:spacing w:after="0" w:line="240" w:lineRule="auto"/>
              <w:jc w:val="center"/>
            </w:pPr>
            <w:r>
              <w:t>100%</w:t>
            </w:r>
          </w:p>
        </w:tc>
        <w:tc>
          <w:tcPr>
            <w:tcW w:w="1288" w:type="dxa"/>
            <w:vAlign w:val="bottom"/>
          </w:tcPr>
          <w:p w14:paraId="72B86FE1" w14:textId="7759C623" w:rsidR="00634CDC" w:rsidRDefault="00634CDC" w:rsidP="00634CDC">
            <w:pPr>
              <w:spacing w:after="0" w:line="240" w:lineRule="auto"/>
              <w:jc w:val="center"/>
            </w:pPr>
            <w:r>
              <w:t>0</w:t>
            </w:r>
          </w:p>
        </w:tc>
        <w:tc>
          <w:tcPr>
            <w:tcW w:w="1288" w:type="dxa"/>
            <w:vAlign w:val="bottom"/>
          </w:tcPr>
          <w:p w14:paraId="28A8F86F" w14:textId="176B0423" w:rsidR="00634CDC" w:rsidRPr="0048078D" w:rsidRDefault="00B10367" w:rsidP="00634CDC">
            <w:pPr>
              <w:spacing w:after="0" w:line="240" w:lineRule="auto"/>
              <w:jc w:val="center"/>
            </w:pPr>
            <w:r>
              <w:t>10%</w:t>
            </w:r>
          </w:p>
        </w:tc>
        <w:tc>
          <w:tcPr>
            <w:tcW w:w="1288" w:type="dxa"/>
            <w:vAlign w:val="bottom"/>
          </w:tcPr>
          <w:p w14:paraId="754F912A" w14:textId="7F8A7446" w:rsidR="00634CDC" w:rsidRPr="0048078D" w:rsidRDefault="00B10367" w:rsidP="00634CDC">
            <w:pPr>
              <w:spacing w:after="0" w:line="240" w:lineRule="auto"/>
              <w:jc w:val="center"/>
            </w:pPr>
            <w:r>
              <w:t>77%</w:t>
            </w:r>
          </w:p>
        </w:tc>
        <w:tc>
          <w:tcPr>
            <w:tcW w:w="1288" w:type="dxa"/>
            <w:vAlign w:val="bottom"/>
          </w:tcPr>
          <w:p w14:paraId="0880E61B" w14:textId="2BEC3096" w:rsidR="00634CDC" w:rsidRPr="0048078D" w:rsidRDefault="00B10367" w:rsidP="00634CDC">
            <w:pPr>
              <w:spacing w:after="0" w:line="240" w:lineRule="auto"/>
              <w:jc w:val="center"/>
            </w:pPr>
            <w:r>
              <w:t>13%</w:t>
            </w:r>
          </w:p>
        </w:tc>
      </w:tr>
      <w:tr w:rsidR="00634CDC" w14:paraId="6FA5770C" w14:textId="77777777" w:rsidTr="00645EFB">
        <w:tc>
          <w:tcPr>
            <w:tcW w:w="1288" w:type="dxa"/>
            <w:vAlign w:val="bottom"/>
          </w:tcPr>
          <w:p w14:paraId="5F33280D" w14:textId="77777777" w:rsidR="00634CDC" w:rsidRDefault="00634CDC" w:rsidP="00634CDC">
            <w:pPr>
              <w:spacing w:after="0" w:line="240" w:lineRule="auto"/>
            </w:pPr>
            <w:r>
              <w:t>Year 2</w:t>
            </w:r>
          </w:p>
          <w:p w14:paraId="48945802" w14:textId="77777777" w:rsidR="00634CDC" w:rsidRDefault="00634CDC" w:rsidP="00634CDC">
            <w:pPr>
              <w:spacing w:after="0" w:line="240" w:lineRule="auto"/>
            </w:pPr>
            <w:r>
              <w:t xml:space="preserve">Writing </w:t>
            </w:r>
          </w:p>
        </w:tc>
        <w:tc>
          <w:tcPr>
            <w:tcW w:w="1288" w:type="dxa"/>
            <w:vAlign w:val="bottom"/>
          </w:tcPr>
          <w:p w14:paraId="7E012408" w14:textId="519EA672" w:rsidR="00634CDC" w:rsidRDefault="00634CDC" w:rsidP="00634CDC">
            <w:pPr>
              <w:spacing w:after="0" w:line="240" w:lineRule="auto"/>
              <w:jc w:val="center"/>
            </w:pPr>
            <w:r>
              <w:t>0</w:t>
            </w:r>
          </w:p>
        </w:tc>
        <w:tc>
          <w:tcPr>
            <w:tcW w:w="1288" w:type="dxa"/>
            <w:vAlign w:val="bottom"/>
          </w:tcPr>
          <w:p w14:paraId="0CD048E9" w14:textId="4E644DF6" w:rsidR="00634CDC" w:rsidRDefault="00634CDC" w:rsidP="00634CDC">
            <w:pPr>
              <w:spacing w:after="0" w:line="240" w:lineRule="auto"/>
              <w:jc w:val="center"/>
            </w:pPr>
            <w:r>
              <w:t>100%</w:t>
            </w:r>
          </w:p>
        </w:tc>
        <w:tc>
          <w:tcPr>
            <w:tcW w:w="1288" w:type="dxa"/>
            <w:vAlign w:val="bottom"/>
          </w:tcPr>
          <w:p w14:paraId="2D89CBD1" w14:textId="790FBB71" w:rsidR="00634CDC" w:rsidRDefault="00634CDC" w:rsidP="00634CDC">
            <w:pPr>
              <w:spacing w:after="0" w:line="240" w:lineRule="auto"/>
              <w:jc w:val="center"/>
            </w:pPr>
            <w:r>
              <w:t>0</w:t>
            </w:r>
          </w:p>
        </w:tc>
        <w:tc>
          <w:tcPr>
            <w:tcW w:w="1288" w:type="dxa"/>
            <w:vAlign w:val="bottom"/>
          </w:tcPr>
          <w:p w14:paraId="1A5CDB1B" w14:textId="760ACD18" w:rsidR="00634CDC" w:rsidRPr="0048078D" w:rsidRDefault="00B10367" w:rsidP="00634CDC">
            <w:pPr>
              <w:spacing w:after="0" w:line="240" w:lineRule="auto"/>
              <w:jc w:val="center"/>
            </w:pPr>
            <w:r>
              <w:t>19%</w:t>
            </w:r>
          </w:p>
        </w:tc>
        <w:tc>
          <w:tcPr>
            <w:tcW w:w="1288" w:type="dxa"/>
            <w:vAlign w:val="bottom"/>
          </w:tcPr>
          <w:p w14:paraId="774E6DE7" w14:textId="2A9EEF03" w:rsidR="00634CDC" w:rsidRPr="0048078D" w:rsidRDefault="00B10367" w:rsidP="00634CDC">
            <w:pPr>
              <w:spacing w:after="0" w:line="240" w:lineRule="auto"/>
              <w:jc w:val="center"/>
            </w:pPr>
            <w:r>
              <w:t>71%</w:t>
            </w:r>
          </w:p>
        </w:tc>
        <w:tc>
          <w:tcPr>
            <w:tcW w:w="1288" w:type="dxa"/>
            <w:vAlign w:val="bottom"/>
          </w:tcPr>
          <w:p w14:paraId="16DB219E" w14:textId="662B287E" w:rsidR="00634CDC" w:rsidRPr="0048078D" w:rsidRDefault="00B10367" w:rsidP="00634CDC">
            <w:pPr>
              <w:spacing w:after="0" w:line="240" w:lineRule="auto"/>
              <w:jc w:val="center"/>
            </w:pPr>
            <w:r>
              <w:t>10%</w:t>
            </w:r>
          </w:p>
        </w:tc>
      </w:tr>
      <w:tr w:rsidR="00634CDC" w14:paraId="58D5E4B5" w14:textId="77777777" w:rsidTr="00645EFB">
        <w:tc>
          <w:tcPr>
            <w:tcW w:w="1288" w:type="dxa"/>
            <w:vAlign w:val="bottom"/>
          </w:tcPr>
          <w:p w14:paraId="39D50098" w14:textId="77777777" w:rsidR="00634CDC" w:rsidRDefault="00634CDC" w:rsidP="00634CDC">
            <w:pPr>
              <w:spacing w:after="0" w:line="240" w:lineRule="auto"/>
            </w:pPr>
            <w:r>
              <w:t>Year 2</w:t>
            </w:r>
          </w:p>
          <w:p w14:paraId="3B849D29" w14:textId="77777777" w:rsidR="00634CDC" w:rsidRDefault="00634CDC" w:rsidP="00634CDC">
            <w:pPr>
              <w:spacing w:after="0" w:line="240" w:lineRule="auto"/>
            </w:pPr>
            <w:r>
              <w:t xml:space="preserve">Maths </w:t>
            </w:r>
          </w:p>
        </w:tc>
        <w:tc>
          <w:tcPr>
            <w:tcW w:w="1288" w:type="dxa"/>
            <w:vAlign w:val="bottom"/>
          </w:tcPr>
          <w:p w14:paraId="698E14D8" w14:textId="0F38C9DD" w:rsidR="00634CDC" w:rsidRDefault="00634CDC" w:rsidP="00634CDC">
            <w:pPr>
              <w:spacing w:after="0" w:line="240" w:lineRule="auto"/>
              <w:jc w:val="center"/>
            </w:pPr>
            <w:r>
              <w:t>0</w:t>
            </w:r>
          </w:p>
        </w:tc>
        <w:tc>
          <w:tcPr>
            <w:tcW w:w="1288" w:type="dxa"/>
            <w:vAlign w:val="bottom"/>
          </w:tcPr>
          <w:p w14:paraId="0AC29257" w14:textId="10A4E2C1" w:rsidR="00634CDC" w:rsidRDefault="00634CDC" w:rsidP="00634CDC">
            <w:pPr>
              <w:spacing w:after="0" w:line="240" w:lineRule="auto"/>
              <w:jc w:val="center"/>
            </w:pPr>
            <w:r>
              <w:t>100%</w:t>
            </w:r>
          </w:p>
        </w:tc>
        <w:tc>
          <w:tcPr>
            <w:tcW w:w="1288" w:type="dxa"/>
            <w:vAlign w:val="bottom"/>
          </w:tcPr>
          <w:p w14:paraId="6574CE59" w14:textId="209BB3D2" w:rsidR="00634CDC" w:rsidRDefault="00634CDC" w:rsidP="00634CDC">
            <w:pPr>
              <w:spacing w:after="0" w:line="240" w:lineRule="auto"/>
              <w:jc w:val="center"/>
            </w:pPr>
            <w:r>
              <w:t>0</w:t>
            </w:r>
          </w:p>
        </w:tc>
        <w:tc>
          <w:tcPr>
            <w:tcW w:w="1288" w:type="dxa"/>
            <w:vAlign w:val="bottom"/>
          </w:tcPr>
          <w:p w14:paraId="4D1D15C1" w14:textId="65AA30F3" w:rsidR="00634CDC" w:rsidRPr="0048078D" w:rsidRDefault="00B10367" w:rsidP="00634CDC">
            <w:pPr>
              <w:spacing w:after="0" w:line="240" w:lineRule="auto"/>
              <w:jc w:val="center"/>
            </w:pPr>
            <w:r>
              <w:t>16%</w:t>
            </w:r>
          </w:p>
        </w:tc>
        <w:tc>
          <w:tcPr>
            <w:tcW w:w="1288" w:type="dxa"/>
            <w:vAlign w:val="bottom"/>
          </w:tcPr>
          <w:p w14:paraId="6FD87CC1" w14:textId="78C3E436" w:rsidR="00634CDC" w:rsidRPr="0048078D" w:rsidRDefault="00B10367" w:rsidP="00634CDC">
            <w:pPr>
              <w:spacing w:after="0" w:line="240" w:lineRule="auto"/>
              <w:jc w:val="center"/>
            </w:pPr>
            <w:r>
              <w:t>65%</w:t>
            </w:r>
          </w:p>
        </w:tc>
        <w:tc>
          <w:tcPr>
            <w:tcW w:w="1288" w:type="dxa"/>
            <w:vAlign w:val="bottom"/>
          </w:tcPr>
          <w:p w14:paraId="5F36EAAD" w14:textId="79D895FA" w:rsidR="00634CDC" w:rsidRPr="0048078D" w:rsidRDefault="00B10367" w:rsidP="00634CDC">
            <w:pPr>
              <w:spacing w:after="0" w:line="240" w:lineRule="auto"/>
              <w:jc w:val="center"/>
            </w:pPr>
            <w:r>
              <w:t>19%</w:t>
            </w:r>
          </w:p>
        </w:tc>
      </w:tr>
      <w:tr w:rsidR="00634CDC" w14:paraId="229CF64F" w14:textId="77777777" w:rsidTr="00645EFB">
        <w:tc>
          <w:tcPr>
            <w:tcW w:w="1288" w:type="dxa"/>
            <w:vAlign w:val="bottom"/>
          </w:tcPr>
          <w:p w14:paraId="20B3E93E" w14:textId="77777777" w:rsidR="00634CDC" w:rsidRDefault="00634CDC" w:rsidP="00634CDC">
            <w:pPr>
              <w:spacing w:after="0" w:line="240" w:lineRule="auto"/>
            </w:pPr>
            <w:r>
              <w:t>Year 3</w:t>
            </w:r>
          </w:p>
          <w:p w14:paraId="3107C22C" w14:textId="77777777" w:rsidR="00634CDC" w:rsidRDefault="00634CDC" w:rsidP="00634CDC">
            <w:pPr>
              <w:spacing w:after="0" w:line="240" w:lineRule="auto"/>
            </w:pPr>
            <w:r>
              <w:t>Reading</w:t>
            </w:r>
          </w:p>
        </w:tc>
        <w:tc>
          <w:tcPr>
            <w:tcW w:w="1288" w:type="dxa"/>
            <w:vAlign w:val="bottom"/>
          </w:tcPr>
          <w:p w14:paraId="11B0D2E0" w14:textId="297A28D7" w:rsidR="00634CDC" w:rsidRPr="0048078D" w:rsidRDefault="00634CDC" w:rsidP="00634CDC">
            <w:pPr>
              <w:spacing w:after="0" w:line="240" w:lineRule="auto"/>
              <w:jc w:val="center"/>
            </w:pPr>
            <w:r>
              <w:t>0</w:t>
            </w:r>
          </w:p>
        </w:tc>
        <w:tc>
          <w:tcPr>
            <w:tcW w:w="1288" w:type="dxa"/>
            <w:vAlign w:val="bottom"/>
          </w:tcPr>
          <w:p w14:paraId="47969A64" w14:textId="4E7D7980" w:rsidR="00634CDC" w:rsidRPr="0048078D" w:rsidRDefault="00634CDC" w:rsidP="00634CDC">
            <w:pPr>
              <w:spacing w:after="0" w:line="240" w:lineRule="auto"/>
              <w:jc w:val="center"/>
            </w:pPr>
            <w:r>
              <w:t>100%</w:t>
            </w:r>
          </w:p>
        </w:tc>
        <w:tc>
          <w:tcPr>
            <w:tcW w:w="1288" w:type="dxa"/>
            <w:vAlign w:val="bottom"/>
          </w:tcPr>
          <w:p w14:paraId="77ADBEF3" w14:textId="3EAB0296" w:rsidR="00634CDC" w:rsidRPr="0048078D" w:rsidRDefault="00634CDC" w:rsidP="00634CDC">
            <w:pPr>
              <w:spacing w:after="0" w:line="240" w:lineRule="auto"/>
              <w:jc w:val="center"/>
            </w:pPr>
            <w:r>
              <w:t>0</w:t>
            </w:r>
          </w:p>
        </w:tc>
        <w:tc>
          <w:tcPr>
            <w:tcW w:w="1288" w:type="dxa"/>
            <w:vAlign w:val="bottom"/>
          </w:tcPr>
          <w:p w14:paraId="5F835B33" w14:textId="6C3072F1" w:rsidR="00634CDC" w:rsidRPr="0048078D" w:rsidRDefault="00B10367" w:rsidP="00634CDC">
            <w:pPr>
              <w:spacing w:after="0" w:line="240" w:lineRule="auto"/>
              <w:jc w:val="center"/>
            </w:pPr>
            <w:r>
              <w:t>7%</w:t>
            </w:r>
          </w:p>
        </w:tc>
        <w:tc>
          <w:tcPr>
            <w:tcW w:w="1288" w:type="dxa"/>
            <w:vAlign w:val="bottom"/>
          </w:tcPr>
          <w:p w14:paraId="4D4E9529" w14:textId="7A6C5E29" w:rsidR="00634CDC" w:rsidRPr="0048078D" w:rsidRDefault="00B10367" w:rsidP="00634CDC">
            <w:pPr>
              <w:spacing w:after="0" w:line="240" w:lineRule="auto"/>
              <w:jc w:val="center"/>
            </w:pPr>
            <w:r>
              <w:t>73%</w:t>
            </w:r>
          </w:p>
        </w:tc>
        <w:tc>
          <w:tcPr>
            <w:tcW w:w="1288" w:type="dxa"/>
            <w:vAlign w:val="bottom"/>
          </w:tcPr>
          <w:p w14:paraId="5ABD135E" w14:textId="0316A648" w:rsidR="00634CDC" w:rsidRPr="0048078D" w:rsidRDefault="00B10367" w:rsidP="00634CDC">
            <w:pPr>
              <w:spacing w:after="0" w:line="240" w:lineRule="auto"/>
              <w:jc w:val="center"/>
            </w:pPr>
            <w:r>
              <w:t>20%</w:t>
            </w:r>
          </w:p>
        </w:tc>
      </w:tr>
      <w:tr w:rsidR="00634CDC" w14:paraId="1932D3D4" w14:textId="77777777" w:rsidTr="00645EFB">
        <w:tc>
          <w:tcPr>
            <w:tcW w:w="1288" w:type="dxa"/>
            <w:vAlign w:val="bottom"/>
          </w:tcPr>
          <w:p w14:paraId="7AA20385" w14:textId="77777777" w:rsidR="00634CDC" w:rsidRDefault="00634CDC" w:rsidP="00634CDC">
            <w:pPr>
              <w:spacing w:after="0" w:line="240" w:lineRule="auto"/>
            </w:pPr>
            <w:r>
              <w:t>Year 3</w:t>
            </w:r>
          </w:p>
          <w:p w14:paraId="346E08D1" w14:textId="77777777" w:rsidR="00634CDC" w:rsidRDefault="00634CDC" w:rsidP="00634CDC">
            <w:pPr>
              <w:spacing w:after="0" w:line="240" w:lineRule="auto"/>
            </w:pPr>
            <w:r>
              <w:t xml:space="preserve">Writing </w:t>
            </w:r>
          </w:p>
        </w:tc>
        <w:tc>
          <w:tcPr>
            <w:tcW w:w="1288" w:type="dxa"/>
            <w:vAlign w:val="bottom"/>
          </w:tcPr>
          <w:p w14:paraId="7C550B5F" w14:textId="418EFB3A" w:rsidR="00634CDC" w:rsidRPr="0048078D" w:rsidRDefault="00634CDC" w:rsidP="00634CDC">
            <w:pPr>
              <w:spacing w:after="0" w:line="240" w:lineRule="auto"/>
              <w:jc w:val="center"/>
            </w:pPr>
            <w:r>
              <w:t>0</w:t>
            </w:r>
          </w:p>
        </w:tc>
        <w:tc>
          <w:tcPr>
            <w:tcW w:w="1288" w:type="dxa"/>
            <w:vAlign w:val="bottom"/>
          </w:tcPr>
          <w:p w14:paraId="65A2265C" w14:textId="2548A588" w:rsidR="00634CDC" w:rsidRPr="0048078D" w:rsidRDefault="00634CDC" w:rsidP="00634CDC">
            <w:pPr>
              <w:spacing w:after="0" w:line="240" w:lineRule="auto"/>
              <w:jc w:val="center"/>
            </w:pPr>
            <w:r>
              <w:t>100%</w:t>
            </w:r>
          </w:p>
        </w:tc>
        <w:tc>
          <w:tcPr>
            <w:tcW w:w="1288" w:type="dxa"/>
            <w:vAlign w:val="bottom"/>
          </w:tcPr>
          <w:p w14:paraId="18A6722A" w14:textId="6F03147E" w:rsidR="00634CDC" w:rsidRPr="0048078D" w:rsidRDefault="00634CDC" w:rsidP="00634CDC">
            <w:pPr>
              <w:spacing w:after="0" w:line="240" w:lineRule="auto"/>
              <w:jc w:val="center"/>
            </w:pPr>
            <w:r>
              <w:t>0</w:t>
            </w:r>
          </w:p>
        </w:tc>
        <w:tc>
          <w:tcPr>
            <w:tcW w:w="1288" w:type="dxa"/>
            <w:vAlign w:val="bottom"/>
          </w:tcPr>
          <w:p w14:paraId="44766776" w14:textId="35944D97" w:rsidR="00634CDC" w:rsidRPr="0048078D" w:rsidRDefault="00B10367" w:rsidP="00634CDC">
            <w:pPr>
              <w:spacing w:after="0" w:line="240" w:lineRule="auto"/>
              <w:jc w:val="center"/>
            </w:pPr>
            <w:r>
              <w:t>3%</w:t>
            </w:r>
          </w:p>
        </w:tc>
        <w:tc>
          <w:tcPr>
            <w:tcW w:w="1288" w:type="dxa"/>
            <w:vAlign w:val="bottom"/>
          </w:tcPr>
          <w:p w14:paraId="0D6BE82C" w14:textId="561A5663" w:rsidR="00634CDC" w:rsidRPr="0048078D" w:rsidRDefault="00B10367" w:rsidP="00634CDC">
            <w:pPr>
              <w:spacing w:after="0" w:line="240" w:lineRule="auto"/>
              <w:jc w:val="center"/>
            </w:pPr>
            <w:r>
              <w:t>80%</w:t>
            </w:r>
          </w:p>
        </w:tc>
        <w:tc>
          <w:tcPr>
            <w:tcW w:w="1288" w:type="dxa"/>
            <w:vAlign w:val="bottom"/>
          </w:tcPr>
          <w:p w14:paraId="7FB68C57" w14:textId="029AC826" w:rsidR="00634CDC" w:rsidRPr="0048078D" w:rsidRDefault="00B10367" w:rsidP="00634CDC">
            <w:pPr>
              <w:spacing w:after="0" w:line="240" w:lineRule="auto"/>
              <w:jc w:val="center"/>
            </w:pPr>
            <w:r>
              <w:t>17%</w:t>
            </w:r>
          </w:p>
        </w:tc>
      </w:tr>
      <w:tr w:rsidR="00634CDC" w14:paraId="2D950CC6" w14:textId="77777777" w:rsidTr="00645EFB">
        <w:tc>
          <w:tcPr>
            <w:tcW w:w="1288" w:type="dxa"/>
            <w:vAlign w:val="bottom"/>
          </w:tcPr>
          <w:p w14:paraId="4DF526FC" w14:textId="77777777" w:rsidR="00634CDC" w:rsidRDefault="00634CDC" w:rsidP="00634CDC">
            <w:pPr>
              <w:spacing w:after="0" w:line="240" w:lineRule="auto"/>
            </w:pPr>
            <w:r>
              <w:t>Year 3</w:t>
            </w:r>
          </w:p>
          <w:p w14:paraId="50E56983" w14:textId="77777777" w:rsidR="00634CDC" w:rsidRDefault="00634CDC" w:rsidP="00634CDC">
            <w:pPr>
              <w:spacing w:after="0" w:line="240" w:lineRule="auto"/>
            </w:pPr>
            <w:r>
              <w:t xml:space="preserve">Maths </w:t>
            </w:r>
          </w:p>
        </w:tc>
        <w:tc>
          <w:tcPr>
            <w:tcW w:w="1288" w:type="dxa"/>
            <w:vAlign w:val="bottom"/>
          </w:tcPr>
          <w:p w14:paraId="0C0DA9E0" w14:textId="6436078E" w:rsidR="00634CDC" w:rsidRPr="0048078D" w:rsidRDefault="00634CDC" w:rsidP="00634CDC">
            <w:pPr>
              <w:spacing w:after="0" w:line="240" w:lineRule="auto"/>
              <w:jc w:val="center"/>
            </w:pPr>
            <w:r>
              <w:t>0</w:t>
            </w:r>
          </w:p>
        </w:tc>
        <w:tc>
          <w:tcPr>
            <w:tcW w:w="1288" w:type="dxa"/>
            <w:vAlign w:val="bottom"/>
          </w:tcPr>
          <w:p w14:paraId="033A9D57" w14:textId="07CCAE14" w:rsidR="00634CDC" w:rsidRPr="0048078D" w:rsidRDefault="00634CDC" w:rsidP="00634CDC">
            <w:pPr>
              <w:spacing w:after="0" w:line="240" w:lineRule="auto"/>
              <w:jc w:val="center"/>
            </w:pPr>
            <w:r>
              <w:t>100%</w:t>
            </w:r>
          </w:p>
        </w:tc>
        <w:tc>
          <w:tcPr>
            <w:tcW w:w="1288" w:type="dxa"/>
            <w:vAlign w:val="bottom"/>
          </w:tcPr>
          <w:p w14:paraId="7AB2D776" w14:textId="523EE06C" w:rsidR="00634CDC" w:rsidRPr="0048078D" w:rsidRDefault="00634CDC" w:rsidP="00634CDC">
            <w:pPr>
              <w:spacing w:after="0" w:line="240" w:lineRule="auto"/>
              <w:jc w:val="center"/>
            </w:pPr>
            <w:r>
              <w:t>0</w:t>
            </w:r>
          </w:p>
        </w:tc>
        <w:tc>
          <w:tcPr>
            <w:tcW w:w="1288" w:type="dxa"/>
            <w:vAlign w:val="bottom"/>
          </w:tcPr>
          <w:p w14:paraId="3A00C74D" w14:textId="5BFFED2C" w:rsidR="00634CDC" w:rsidRPr="0048078D" w:rsidRDefault="00B10367" w:rsidP="00634CDC">
            <w:pPr>
              <w:spacing w:after="0" w:line="240" w:lineRule="auto"/>
              <w:jc w:val="center"/>
            </w:pPr>
            <w:r>
              <w:t>7%</w:t>
            </w:r>
          </w:p>
        </w:tc>
        <w:tc>
          <w:tcPr>
            <w:tcW w:w="1288" w:type="dxa"/>
            <w:vAlign w:val="bottom"/>
          </w:tcPr>
          <w:p w14:paraId="4AEAA213" w14:textId="3D67B8B2" w:rsidR="00634CDC" w:rsidRPr="0048078D" w:rsidRDefault="00B10367" w:rsidP="00634CDC">
            <w:pPr>
              <w:spacing w:after="0" w:line="240" w:lineRule="auto"/>
              <w:jc w:val="center"/>
            </w:pPr>
            <w:r>
              <w:t>73%</w:t>
            </w:r>
          </w:p>
        </w:tc>
        <w:tc>
          <w:tcPr>
            <w:tcW w:w="1288" w:type="dxa"/>
            <w:vAlign w:val="bottom"/>
          </w:tcPr>
          <w:p w14:paraId="26588939" w14:textId="22527329" w:rsidR="00634CDC" w:rsidRPr="0048078D" w:rsidRDefault="00B10367" w:rsidP="00634CDC">
            <w:pPr>
              <w:spacing w:after="0" w:line="240" w:lineRule="auto"/>
              <w:jc w:val="center"/>
            </w:pPr>
            <w:r>
              <w:t>20%</w:t>
            </w:r>
          </w:p>
        </w:tc>
      </w:tr>
      <w:tr w:rsidR="00634CDC" w14:paraId="3D0550C0" w14:textId="77777777" w:rsidTr="00645EFB">
        <w:tc>
          <w:tcPr>
            <w:tcW w:w="1288" w:type="dxa"/>
            <w:vAlign w:val="bottom"/>
          </w:tcPr>
          <w:p w14:paraId="4A17E331" w14:textId="77777777" w:rsidR="00634CDC" w:rsidRDefault="00634CDC" w:rsidP="00634CDC">
            <w:pPr>
              <w:spacing w:after="0" w:line="240" w:lineRule="auto"/>
            </w:pPr>
            <w:r>
              <w:t>Year 4</w:t>
            </w:r>
          </w:p>
          <w:p w14:paraId="1173B1C9" w14:textId="77777777" w:rsidR="00634CDC" w:rsidRDefault="00634CDC" w:rsidP="00634CDC">
            <w:pPr>
              <w:spacing w:after="0" w:line="240" w:lineRule="auto"/>
            </w:pPr>
            <w:r>
              <w:t xml:space="preserve">Reading </w:t>
            </w:r>
          </w:p>
        </w:tc>
        <w:tc>
          <w:tcPr>
            <w:tcW w:w="1288" w:type="dxa"/>
            <w:vAlign w:val="bottom"/>
          </w:tcPr>
          <w:p w14:paraId="1E781D79" w14:textId="44ABFE4C" w:rsidR="00634CDC" w:rsidRPr="0048078D" w:rsidRDefault="00634CDC" w:rsidP="00634CDC">
            <w:pPr>
              <w:spacing w:after="0" w:line="240" w:lineRule="auto"/>
              <w:jc w:val="center"/>
            </w:pPr>
            <w:r>
              <w:t>0</w:t>
            </w:r>
          </w:p>
        </w:tc>
        <w:tc>
          <w:tcPr>
            <w:tcW w:w="1288" w:type="dxa"/>
            <w:vAlign w:val="bottom"/>
          </w:tcPr>
          <w:p w14:paraId="010F804E" w14:textId="15479429" w:rsidR="00634CDC" w:rsidRPr="0048078D" w:rsidRDefault="00634CDC" w:rsidP="00634CDC">
            <w:pPr>
              <w:spacing w:after="0" w:line="240" w:lineRule="auto"/>
              <w:jc w:val="center"/>
            </w:pPr>
            <w:r>
              <w:t>100%</w:t>
            </w:r>
          </w:p>
        </w:tc>
        <w:tc>
          <w:tcPr>
            <w:tcW w:w="1288" w:type="dxa"/>
            <w:vAlign w:val="bottom"/>
          </w:tcPr>
          <w:p w14:paraId="4AB9DF8A" w14:textId="760BA79B" w:rsidR="00634CDC" w:rsidRPr="0048078D" w:rsidRDefault="00634CDC" w:rsidP="00634CDC">
            <w:pPr>
              <w:spacing w:after="0" w:line="240" w:lineRule="auto"/>
              <w:jc w:val="center"/>
            </w:pPr>
            <w:r>
              <w:t>0</w:t>
            </w:r>
          </w:p>
        </w:tc>
        <w:tc>
          <w:tcPr>
            <w:tcW w:w="1288" w:type="dxa"/>
            <w:vAlign w:val="bottom"/>
          </w:tcPr>
          <w:p w14:paraId="57C19B9B" w14:textId="67960D4F" w:rsidR="00634CDC" w:rsidRPr="0048078D" w:rsidRDefault="00B10367" w:rsidP="00634CDC">
            <w:pPr>
              <w:spacing w:after="0" w:line="240" w:lineRule="auto"/>
              <w:jc w:val="center"/>
            </w:pPr>
            <w:r>
              <w:t>7%</w:t>
            </w:r>
          </w:p>
        </w:tc>
        <w:tc>
          <w:tcPr>
            <w:tcW w:w="1288" w:type="dxa"/>
            <w:vAlign w:val="bottom"/>
          </w:tcPr>
          <w:p w14:paraId="397B72E2" w14:textId="493D0A37" w:rsidR="00634CDC" w:rsidRPr="0048078D" w:rsidRDefault="00B10367" w:rsidP="00634CDC">
            <w:pPr>
              <w:spacing w:after="0" w:line="240" w:lineRule="auto"/>
              <w:jc w:val="center"/>
            </w:pPr>
            <w:r>
              <w:t>86%</w:t>
            </w:r>
          </w:p>
        </w:tc>
        <w:tc>
          <w:tcPr>
            <w:tcW w:w="1288" w:type="dxa"/>
            <w:vAlign w:val="bottom"/>
          </w:tcPr>
          <w:p w14:paraId="4FF31F51" w14:textId="7045FAE7" w:rsidR="00634CDC" w:rsidRPr="0048078D" w:rsidRDefault="00B10367" w:rsidP="00634CDC">
            <w:pPr>
              <w:spacing w:after="0" w:line="240" w:lineRule="auto"/>
              <w:jc w:val="center"/>
            </w:pPr>
            <w:r>
              <w:t>7%</w:t>
            </w:r>
          </w:p>
        </w:tc>
      </w:tr>
      <w:tr w:rsidR="00634CDC" w14:paraId="02A6CE7A" w14:textId="77777777" w:rsidTr="00645EFB">
        <w:tc>
          <w:tcPr>
            <w:tcW w:w="1288" w:type="dxa"/>
            <w:vAlign w:val="bottom"/>
          </w:tcPr>
          <w:p w14:paraId="0FF7A5ED" w14:textId="77777777" w:rsidR="00634CDC" w:rsidRDefault="00634CDC" w:rsidP="00634CDC">
            <w:pPr>
              <w:spacing w:after="0" w:line="240" w:lineRule="auto"/>
            </w:pPr>
            <w:r>
              <w:t>Year 4</w:t>
            </w:r>
          </w:p>
          <w:p w14:paraId="2AA53636" w14:textId="77777777" w:rsidR="00634CDC" w:rsidRDefault="00634CDC" w:rsidP="00634CDC">
            <w:pPr>
              <w:spacing w:after="0" w:line="240" w:lineRule="auto"/>
            </w:pPr>
            <w:r>
              <w:t xml:space="preserve">Writing </w:t>
            </w:r>
          </w:p>
        </w:tc>
        <w:tc>
          <w:tcPr>
            <w:tcW w:w="1288" w:type="dxa"/>
            <w:vAlign w:val="bottom"/>
          </w:tcPr>
          <w:p w14:paraId="1F1D898A" w14:textId="3829E6C9" w:rsidR="00634CDC" w:rsidRPr="0048078D" w:rsidRDefault="00634CDC" w:rsidP="00634CDC">
            <w:pPr>
              <w:spacing w:after="0" w:line="240" w:lineRule="auto"/>
              <w:jc w:val="center"/>
            </w:pPr>
            <w:r>
              <w:t>0</w:t>
            </w:r>
          </w:p>
        </w:tc>
        <w:tc>
          <w:tcPr>
            <w:tcW w:w="1288" w:type="dxa"/>
            <w:vAlign w:val="bottom"/>
          </w:tcPr>
          <w:p w14:paraId="4B323764" w14:textId="3A878210" w:rsidR="00634CDC" w:rsidRPr="0048078D" w:rsidRDefault="00634CDC" w:rsidP="00634CDC">
            <w:pPr>
              <w:spacing w:after="0" w:line="240" w:lineRule="auto"/>
              <w:jc w:val="center"/>
            </w:pPr>
            <w:r>
              <w:t>100%</w:t>
            </w:r>
          </w:p>
        </w:tc>
        <w:tc>
          <w:tcPr>
            <w:tcW w:w="1288" w:type="dxa"/>
            <w:vAlign w:val="bottom"/>
          </w:tcPr>
          <w:p w14:paraId="6083E360" w14:textId="7B957FDE" w:rsidR="00634CDC" w:rsidRPr="0048078D" w:rsidRDefault="00634CDC" w:rsidP="00634CDC">
            <w:pPr>
              <w:spacing w:after="0" w:line="240" w:lineRule="auto"/>
              <w:jc w:val="center"/>
            </w:pPr>
            <w:r>
              <w:t>0</w:t>
            </w:r>
          </w:p>
        </w:tc>
        <w:tc>
          <w:tcPr>
            <w:tcW w:w="1288" w:type="dxa"/>
            <w:vAlign w:val="bottom"/>
          </w:tcPr>
          <w:p w14:paraId="3EB6B0DE" w14:textId="48808D18" w:rsidR="00634CDC" w:rsidRPr="0048078D" w:rsidRDefault="00B10367" w:rsidP="00634CDC">
            <w:pPr>
              <w:spacing w:after="0" w:line="240" w:lineRule="auto"/>
              <w:jc w:val="center"/>
            </w:pPr>
            <w:r>
              <w:t>17%</w:t>
            </w:r>
          </w:p>
        </w:tc>
        <w:tc>
          <w:tcPr>
            <w:tcW w:w="1288" w:type="dxa"/>
            <w:vAlign w:val="bottom"/>
          </w:tcPr>
          <w:p w14:paraId="01AC0A12" w14:textId="46E697D2" w:rsidR="00634CDC" w:rsidRPr="0048078D" w:rsidRDefault="00B10367" w:rsidP="00634CDC">
            <w:pPr>
              <w:spacing w:after="0" w:line="240" w:lineRule="auto"/>
              <w:jc w:val="center"/>
            </w:pPr>
            <w:r>
              <w:t>83%</w:t>
            </w:r>
          </w:p>
        </w:tc>
        <w:tc>
          <w:tcPr>
            <w:tcW w:w="1288" w:type="dxa"/>
            <w:vAlign w:val="bottom"/>
          </w:tcPr>
          <w:p w14:paraId="400B0AB6" w14:textId="207495F0" w:rsidR="00634CDC" w:rsidRPr="0048078D" w:rsidRDefault="00B10367" w:rsidP="00634CDC">
            <w:pPr>
              <w:spacing w:after="0" w:line="240" w:lineRule="auto"/>
              <w:jc w:val="center"/>
            </w:pPr>
            <w:r>
              <w:t>0%</w:t>
            </w:r>
          </w:p>
        </w:tc>
      </w:tr>
      <w:tr w:rsidR="00634CDC" w14:paraId="5513EAB2" w14:textId="77777777" w:rsidTr="00645EFB">
        <w:tc>
          <w:tcPr>
            <w:tcW w:w="1288" w:type="dxa"/>
            <w:vAlign w:val="bottom"/>
          </w:tcPr>
          <w:p w14:paraId="544BC715" w14:textId="77777777" w:rsidR="00634CDC" w:rsidRDefault="00634CDC" w:rsidP="00634CDC">
            <w:pPr>
              <w:spacing w:after="0" w:line="240" w:lineRule="auto"/>
            </w:pPr>
            <w:r>
              <w:t>Year 4</w:t>
            </w:r>
          </w:p>
          <w:p w14:paraId="7A214346" w14:textId="77777777" w:rsidR="00634CDC" w:rsidRDefault="00634CDC" w:rsidP="00634CDC">
            <w:pPr>
              <w:spacing w:after="0" w:line="240" w:lineRule="auto"/>
            </w:pPr>
            <w:r>
              <w:t xml:space="preserve">Maths </w:t>
            </w:r>
          </w:p>
        </w:tc>
        <w:tc>
          <w:tcPr>
            <w:tcW w:w="1288" w:type="dxa"/>
            <w:vAlign w:val="bottom"/>
          </w:tcPr>
          <w:p w14:paraId="691ED2AF" w14:textId="3157629B" w:rsidR="00634CDC" w:rsidRPr="0048078D" w:rsidRDefault="00634CDC" w:rsidP="00634CDC">
            <w:pPr>
              <w:spacing w:after="0" w:line="240" w:lineRule="auto"/>
              <w:jc w:val="center"/>
            </w:pPr>
            <w:r>
              <w:t>0</w:t>
            </w:r>
          </w:p>
        </w:tc>
        <w:tc>
          <w:tcPr>
            <w:tcW w:w="1288" w:type="dxa"/>
            <w:vAlign w:val="bottom"/>
          </w:tcPr>
          <w:p w14:paraId="5E855FF6" w14:textId="5821B836" w:rsidR="00634CDC" w:rsidRPr="0048078D" w:rsidRDefault="00634CDC" w:rsidP="00634CDC">
            <w:pPr>
              <w:spacing w:after="0" w:line="240" w:lineRule="auto"/>
              <w:jc w:val="center"/>
            </w:pPr>
            <w:r>
              <w:t>0</w:t>
            </w:r>
          </w:p>
        </w:tc>
        <w:tc>
          <w:tcPr>
            <w:tcW w:w="1288" w:type="dxa"/>
            <w:vAlign w:val="bottom"/>
          </w:tcPr>
          <w:p w14:paraId="3DBF38C8" w14:textId="235E665A" w:rsidR="00634CDC" w:rsidRPr="0048078D" w:rsidRDefault="00634CDC" w:rsidP="00634CDC">
            <w:pPr>
              <w:spacing w:after="0" w:line="240" w:lineRule="auto"/>
              <w:jc w:val="center"/>
            </w:pPr>
            <w:r>
              <w:t>100%</w:t>
            </w:r>
          </w:p>
        </w:tc>
        <w:tc>
          <w:tcPr>
            <w:tcW w:w="1288" w:type="dxa"/>
            <w:vAlign w:val="bottom"/>
          </w:tcPr>
          <w:p w14:paraId="6BF23761" w14:textId="3219FBDF" w:rsidR="00634CDC" w:rsidRPr="0048078D" w:rsidRDefault="00B10367" w:rsidP="00634CDC">
            <w:pPr>
              <w:spacing w:after="0" w:line="240" w:lineRule="auto"/>
              <w:jc w:val="center"/>
            </w:pPr>
            <w:r>
              <w:t>7%</w:t>
            </w:r>
          </w:p>
        </w:tc>
        <w:tc>
          <w:tcPr>
            <w:tcW w:w="1288" w:type="dxa"/>
            <w:vAlign w:val="bottom"/>
          </w:tcPr>
          <w:p w14:paraId="46438591" w14:textId="503800C6" w:rsidR="00634CDC" w:rsidRPr="0048078D" w:rsidRDefault="00B10367" w:rsidP="00634CDC">
            <w:pPr>
              <w:spacing w:after="0" w:line="240" w:lineRule="auto"/>
              <w:jc w:val="center"/>
            </w:pPr>
            <w:r>
              <w:t>80%</w:t>
            </w:r>
          </w:p>
        </w:tc>
        <w:tc>
          <w:tcPr>
            <w:tcW w:w="1288" w:type="dxa"/>
            <w:vAlign w:val="bottom"/>
          </w:tcPr>
          <w:p w14:paraId="2767D2EF" w14:textId="46C4285F" w:rsidR="00634CDC" w:rsidRPr="0048078D" w:rsidRDefault="00B10367" w:rsidP="00634CDC">
            <w:pPr>
              <w:spacing w:after="0" w:line="240" w:lineRule="auto"/>
              <w:jc w:val="center"/>
            </w:pPr>
            <w:r>
              <w:t>13%</w:t>
            </w:r>
          </w:p>
        </w:tc>
      </w:tr>
      <w:tr w:rsidR="00634CDC" w14:paraId="4FDFA492" w14:textId="77777777" w:rsidTr="00645EFB">
        <w:tc>
          <w:tcPr>
            <w:tcW w:w="1288" w:type="dxa"/>
            <w:vAlign w:val="bottom"/>
          </w:tcPr>
          <w:p w14:paraId="781FA0A0" w14:textId="77777777" w:rsidR="00634CDC" w:rsidRDefault="00634CDC" w:rsidP="00634CDC">
            <w:pPr>
              <w:spacing w:after="0" w:line="240" w:lineRule="auto"/>
            </w:pPr>
            <w:r>
              <w:t>Year 5</w:t>
            </w:r>
          </w:p>
          <w:p w14:paraId="706224E4" w14:textId="77777777" w:rsidR="00634CDC" w:rsidRDefault="00634CDC" w:rsidP="00634CDC">
            <w:pPr>
              <w:spacing w:after="0" w:line="240" w:lineRule="auto"/>
            </w:pPr>
            <w:r>
              <w:t xml:space="preserve">Reading </w:t>
            </w:r>
          </w:p>
        </w:tc>
        <w:tc>
          <w:tcPr>
            <w:tcW w:w="1288" w:type="dxa"/>
            <w:vAlign w:val="bottom"/>
          </w:tcPr>
          <w:p w14:paraId="002E27F5" w14:textId="1FA48849" w:rsidR="00634CDC" w:rsidRDefault="008B21ED" w:rsidP="00634CDC">
            <w:pPr>
              <w:spacing w:after="0" w:line="240" w:lineRule="auto"/>
              <w:jc w:val="center"/>
            </w:pPr>
            <w:r>
              <w:t>50%</w:t>
            </w:r>
          </w:p>
        </w:tc>
        <w:tc>
          <w:tcPr>
            <w:tcW w:w="1288" w:type="dxa"/>
            <w:vAlign w:val="bottom"/>
          </w:tcPr>
          <w:p w14:paraId="05BF8F7D" w14:textId="07D52988" w:rsidR="00634CDC" w:rsidRDefault="008B21ED" w:rsidP="00634CDC">
            <w:pPr>
              <w:spacing w:after="0" w:line="240" w:lineRule="auto"/>
              <w:jc w:val="center"/>
            </w:pPr>
            <w:r>
              <w:t>50%</w:t>
            </w:r>
          </w:p>
        </w:tc>
        <w:tc>
          <w:tcPr>
            <w:tcW w:w="1288" w:type="dxa"/>
            <w:vAlign w:val="bottom"/>
          </w:tcPr>
          <w:p w14:paraId="20F06BB5" w14:textId="17A6F7C9" w:rsidR="00634CDC" w:rsidRDefault="008B21ED" w:rsidP="00634CDC">
            <w:pPr>
              <w:spacing w:after="0" w:line="240" w:lineRule="auto"/>
              <w:jc w:val="center"/>
            </w:pPr>
            <w:r>
              <w:t>0</w:t>
            </w:r>
          </w:p>
        </w:tc>
        <w:tc>
          <w:tcPr>
            <w:tcW w:w="1288" w:type="dxa"/>
            <w:vAlign w:val="bottom"/>
          </w:tcPr>
          <w:p w14:paraId="4260B091" w14:textId="76BF9401" w:rsidR="00634CDC" w:rsidRDefault="00B10367" w:rsidP="00634CDC">
            <w:pPr>
              <w:spacing w:after="0" w:line="240" w:lineRule="auto"/>
              <w:jc w:val="center"/>
            </w:pPr>
            <w:r>
              <w:t>6%</w:t>
            </w:r>
          </w:p>
        </w:tc>
        <w:tc>
          <w:tcPr>
            <w:tcW w:w="1288" w:type="dxa"/>
            <w:vAlign w:val="bottom"/>
          </w:tcPr>
          <w:p w14:paraId="12628BF9" w14:textId="343541D9" w:rsidR="00634CDC" w:rsidRDefault="00B10367" w:rsidP="00634CDC">
            <w:pPr>
              <w:spacing w:after="0" w:line="240" w:lineRule="auto"/>
              <w:jc w:val="center"/>
            </w:pPr>
            <w:r>
              <w:t>81%</w:t>
            </w:r>
          </w:p>
        </w:tc>
        <w:tc>
          <w:tcPr>
            <w:tcW w:w="1288" w:type="dxa"/>
            <w:vAlign w:val="bottom"/>
          </w:tcPr>
          <w:p w14:paraId="69A090CB" w14:textId="6F9EC33F" w:rsidR="00634CDC" w:rsidRDefault="00B10367" w:rsidP="00634CDC">
            <w:pPr>
              <w:spacing w:after="0" w:line="240" w:lineRule="auto"/>
              <w:jc w:val="center"/>
            </w:pPr>
            <w:r>
              <w:t>13%</w:t>
            </w:r>
          </w:p>
        </w:tc>
      </w:tr>
      <w:tr w:rsidR="00634CDC" w14:paraId="7D66055E" w14:textId="77777777" w:rsidTr="00645EFB">
        <w:tc>
          <w:tcPr>
            <w:tcW w:w="1288" w:type="dxa"/>
            <w:vAlign w:val="bottom"/>
          </w:tcPr>
          <w:p w14:paraId="51B9534C" w14:textId="77777777" w:rsidR="00634CDC" w:rsidRDefault="00634CDC" w:rsidP="00634CDC">
            <w:pPr>
              <w:spacing w:after="0" w:line="240" w:lineRule="auto"/>
            </w:pPr>
            <w:r>
              <w:t>Year 5</w:t>
            </w:r>
          </w:p>
          <w:p w14:paraId="4DBD77C8" w14:textId="77777777" w:rsidR="00634CDC" w:rsidRDefault="00634CDC" w:rsidP="00634CDC">
            <w:pPr>
              <w:spacing w:after="0" w:line="240" w:lineRule="auto"/>
            </w:pPr>
            <w:r>
              <w:t xml:space="preserve">Writing </w:t>
            </w:r>
          </w:p>
        </w:tc>
        <w:tc>
          <w:tcPr>
            <w:tcW w:w="1288" w:type="dxa"/>
            <w:vAlign w:val="bottom"/>
          </w:tcPr>
          <w:p w14:paraId="78A90014" w14:textId="7095E769" w:rsidR="00634CDC" w:rsidRDefault="008B21ED" w:rsidP="00634CDC">
            <w:pPr>
              <w:spacing w:after="0" w:line="240" w:lineRule="auto"/>
              <w:jc w:val="center"/>
            </w:pPr>
            <w:r>
              <w:t>75%</w:t>
            </w:r>
          </w:p>
        </w:tc>
        <w:tc>
          <w:tcPr>
            <w:tcW w:w="1288" w:type="dxa"/>
            <w:vAlign w:val="bottom"/>
          </w:tcPr>
          <w:p w14:paraId="067509F6" w14:textId="0BE3A4F5" w:rsidR="00634CDC" w:rsidRDefault="008B21ED" w:rsidP="00634CDC">
            <w:pPr>
              <w:spacing w:after="0" w:line="240" w:lineRule="auto"/>
              <w:jc w:val="center"/>
            </w:pPr>
            <w:r>
              <w:t>25%</w:t>
            </w:r>
          </w:p>
        </w:tc>
        <w:tc>
          <w:tcPr>
            <w:tcW w:w="1288" w:type="dxa"/>
            <w:vAlign w:val="bottom"/>
          </w:tcPr>
          <w:p w14:paraId="530BDE3C" w14:textId="373C1290" w:rsidR="00634CDC" w:rsidRDefault="008B21ED" w:rsidP="00634CDC">
            <w:pPr>
              <w:spacing w:after="0" w:line="240" w:lineRule="auto"/>
              <w:jc w:val="center"/>
            </w:pPr>
            <w:r>
              <w:t>0</w:t>
            </w:r>
          </w:p>
        </w:tc>
        <w:tc>
          <w:tcPr>
            <w:tcW w:w="1288" w:type="dxa"/>
            <w:vAlign w:val="bottom"/>
          </w:tcPr>
          <w:p w14:paraId="095982A9" w14:textId="7C0569FA" w:rsidR="00634CDC" w:rsidRDefault="00B10367" w:rsidP="00634CDC">
            <w:pPr>
              <w:spacing w:after="0" w:line="240" w:lineRule="auto"/>
              <w:jc w:val="center"/>
            </w:pPr>
            <w:r>
              <w:t>25%</w:t>
            </w:r>
          </w:p>
        </w:tc>
        <w:tc>
          <w:tcPr>
            <w:tcW w:w="1288" w:type="dxa"/>
            <w:vAlign w:val="bottom"/>
          </w:tcPr>
          <w:p w14:paraId="49F63F39" w14:textId="19C956BA" w:rsidR="00634CDC" w:rsidRDefault="00B10367" w:rsidP="00634CDC">
            <w:pPr>
              <w:spacing w:after="0" w:line="240" w:lineRule="auto"/>
              <w:jc w:val="center"/>
            </w:pPr>
            <w:r>
              <w:t>62%</w:t>
            </w:r>
          </w:p>
        </w:tc>
        <w:tc>
          <w:tcPr>
            <w:tcW w:w="1288" w:type="dxa"/>
            <w:vAlign w:val="bottom"/>
          </w:tcPr>
          <w:p w14:paraId="06E43F88" w14:textId="59DF51E4" w:rsidR="00634CDC" w:rsidRDefault="00B10367" w:rsidP="00634CDC">
            <w:pPr>
              <w:spacing w:after="0" w:line="240" w:lineRule="auto"/>
              <w:jc w:val="center"/>
            </w:pPr>
            <w:r>
              <w:t>13%</w:t>
            </w:r>
          </w:p>
        </w:tc>
      </w:tr>
      <w:tr w:rsidR="00634CDC" w14:paraId="33C43343" w14:textId="77777777" w:rsidTr="00645EFB">
        <w:tc>
          <w:tcPr>
            <w:tcW w:w="1288" w:type="dxa"/>
            <w:vAlign w:val="bottom"/>
          </w:tcPr>
          <w:p w14:paraId="4DE8D37F" w14:textId="77777777" w:rsidR="00634CDC" w:rsidRDefault="00634CDC" w:rsidP="00634CDC">
            <w:pPr>
              <w:spacing w:after="0" w:line="240" w:lineRule="auto"/>
            </w:pPr>
            <w:r>
              <w:t>Year 5</w:t>
            </w:r>
          </w:p>
          <w:p w14:paraId="78067BC9" w14:textId="77777777" w:rsidR="00634CDC" w:rsidRDefault="00634CDC" w:rsidP="00634CDC">
            <w:pPr>
              <w:spacing w:after="0" w:line="240" w:lineRule="auto"/>
            </w:pPr>
            <w:r>
              <w:t xml:space="preserve">Maths </w:t>
            </w:r>
          </w:p>
        </w:tc>
        <w:tc>
          <w:tcPr>
            <w:tcW w:w="1288" w:type="dxa"/>
            <w:vAlign w:val="bottom"/>
          </w:tcPr>
          <w:p w14:paraId="2BC7C741" w14:textId="406E4258" w:rsidR="00634CDC" w:rsidRDefault="008B21ED" w:rsidP="00634CDC">
            <w:pPr>
              <w:spacing w:after="0" w:line="240" w:lineRule="auto"/>
              <w:jc w:val="center"/>
            </w:pPr>
            <w:r>
              <w:t>25%</w:t>
            </w:r>
          </w:p>
        </w:tc>
        <w:tc>
          <w:tcPr>
            <w:tcW w:w="1288" w:type="dxa"/>
            <w:vAlign w:val="bottom"/>
          </w:tcPr>
          <w:p w14:paraId="2A33DE8F" w14:textId="6312FBA6" w:rsidR="00634CDC" w:rsidRDefault="008B21ED" w:rsidP="00634CDC">
            <w:pPr>
              <w:spacing w:after="0" w:line="240" w:lineRule="auto"/>
              <w:jc w:val="center"/>
            </w:pPr>
            <w:r>
              <w:t>75%</w:t>
            </w:r>
          </w:p>
        </w:tc>
        <w:tc>
          <w:tcPr>
            <w:tcW w:w="1288" w:type="dxa"/>
            <w:vAlign w:val="bottom"/>
          </w:tcPr>
          <w:p w14:paraId="22EDD48A" w14:textId="6A4D09E3" w:rsidR="00634CDC" w:rsidRDefault="008B21ED" w:rsidP="00634CDC">
            <w:pPr>
              <w:spacing w:after="0" w:line="240" w:lineRule="auto"/>
              <w:jc w:val="center"/>
            </w:pPr>
            <w:r>
              <w:t>0</w:t>
            </w:r>
          </w:p>
        </w:tc>
        <w:tc>
          <w:tcPr>
            <w:tcW w:w="1288" w:type="dxa"/>
            <w:vAlign w:val="bottom"/>
          </w:tcPr>
          <w:p w14:paraId="18FF7BA4" w14:textId="318BDB98" w:rsidR="00634CDC" w:rsidRDefault="00B10367" w:rsidP="00634CDC">
            <w:pPr>
              <w:spacing w:after="0" w:line="240" w:lineRule="auto"/>
              <w:jc w:val="center"/>
            </w:pPr>
            <w:r>
              <w:t>19%</w:t>
            </w:r>
          </w:p>
        </w:tc>
        <w:tc>
          <w:tcPr>
            <w:tcW w:w="1288" w:type="dxa"/>
            <w:vAlign w:val="bottom"/>
          </w:tcPr>
          <w:p w14:paraId="1C36FD53" w14:textId="65D96F2C" w:rsidR="00634CDC" w:rsidRDefault="00B10367" w:rsidP="00634CDC">
            <w:pPr>
              <w:spacing w:after="0" w:line="240" w:lineRule="auto"/>
              <w:jc w:val="center"/>
            </w:pPr>
            <w:r>
              <w:t>81%</w:t>
            </w:r>
          </w:p>
        </w:tc>
        <w:tc>
          <w:tcPr>
            <w:tcW w:w="1288" w:type="dxa"/>
            <w:vAlign w:val="bottom"/>
          </w:tcPr>
          <w:p w14:paraId="04A11C38" w14:textId="5D741C93" w:rsidR="00634CDC" w:rsidRDefault="00B10367" w:rsidP="00634CDC">
            <w:pPr>
              <w:spacing w:after="0" w:line="240" w:lineRule="auto"/>
              <w:jc w:val="center"/>
            </w:pPr>
            <w:r>
              <w:t>0</w:t>
            </w:r>
          </w:p>
        </w:tc>
      </w:tr>
    </w:tbl>
    <w:p w14:paraId="08EF5D8C" w14:textId="77777777" w:rsidR="0064745C" w:rsidRDefault="0064745C" w:rsidP="00AA4A50"/>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479"/>
      </w:tblGrid>
      <w:tr w:rsidR="00C31BC7" w14:paraId="353F3E99" w14:textId="77777777" w:rsidTr="00C31BC7">
        <w:tc>
          <w:tcPr>
            <w:tcW w:w="4537" w:type="dxa"/>
            <w:shd w:val="clear" w:color="auto" w:fill="auto"/>
            <w:vAlign w:val="center"/>
          </w:tcPr>
          <w:p w14:paraId="61E46CEB" w14:textId="77777777" w:rsidR="00C31BC7" w:rsidRPr="00331044" w:rsidRDefault="00C31BC7" w:rsidP="00C31BC7">
            <w:pPr>
              <w:rPr>
                <w:b/>
              </w:rPr>
            </w:pPr>
            <w:r w:rsidRPr="00331044">
              <w:rPr>
                <w:b/>
              </w:rPr>
              <w:t>Action</w:t>
            </w:r>
          </w:p>
        </w:tc>
        <w:tc>
          <w:tcPr>
            <w:tcW w:w="4479" w:type="dxa"/>
          </w:tcPr>
          <w:p w14:paraId="133361E5" w14:textId="77777777" w:rsidR="00C31BC7" w:rsidRPr="00331044" w:rsidRDefault="001E5F7D" w:rsidP="001E5F7D">
            <w:pPr>
              <w:rPr>
                <w:b/>
              </w:rPr>
            </w:pPr>
            <w:r>
              <w:rPr>
                <w:b/>
              </w:rPr>
              <w:t>How we measure i</w:t>
            </w:r>
            <w:r w:rsidR="00C31BC7" w:rsidRPr="00331044">
              <w:rPr>
                <w:b/>
              </w:rPr>
              <w:t>mpact</w:t>
            </w:r>
          </w:p>
        </w:tc>
      </w:tr>
      <w:tr w:rsidR="005A0F97" w14:paraId="7061A395" w14:textId="77777777" w:rsidTr="00C31BC7">
        <w:tc>
          <w:tcPr>
            <w:tcW w:w="4537" w:type="dxa"/>
            <w:shd w:val="clear" w:color="auto" w:fill="auto"/>
          </w:tcPr>
          <w:p w14:paraId="56513418" w14:textId="77777777" w:rsidR="005A0F97" w:rsidRDefault="005A0F97" w:rsidP="005A0F97">
            <w:r w:rsidRPr="00C97DC8">
              <w:rPr>
                <w:i/>
              </w:rPr>
              <w:t>Enhanced/improved cultural capital – trips, activities, extra curriculum activities, uniform, IT resources</w:t>
            </w:r>
          </w:p>
        </w:tc>
        <w:tc>
          <w:tcPr>
            <w:tcW w:w="4479" w:type="dxa"/>
          </w:tcPr>
          <w:p w14:paraId="0448659F" w14:textId="3F4D31EB" w:rsidR="005A0F97" w:rsidRDefault="005A0F97" w:rsidP="005A0F97">
            <w:r>
              <w:t xml:space="preserve">All children have equal opportunities to engage in a broad and balanced curriculum including residential visits: </w:t>
            </w:r>
            <w:r w:rsidR="0008744C">
              <w:t xml:space="preserve">Cliffe House </w:t>
            </w:r>
            <w:proofErr w:type="gramStart"/>
            <w:r w:rsidR="006E6835">
              <w:t>2 night</w:t>
            </w:r>
            <w:proofErr w:type="gramEnd"/>
            <w:r w:rsidR="006E6835">
              <w:t xml:space="preserve"> residential </w:t>
            </w:r>
            <w:r>
              <w:t>Year 5 and Cliffe House</w:t>
            </w:r>
            <w:r w:rsidR="006E6835">
              <w:t>/in school overnight</w:t>
            </w:r>
            <w:r>
              <w:t xml:space="preserve"> Year 4</w:t>
            </w:r>
            <w:r w:rsidR="0008744C">
              <w:t xml:space="preserve"> residential</w:t>
            </w:r>
            <w:r>
              <w:t>, and benefit from opportunities to develop socially, emotionally, physically, spiritually and morally as well as academically.</w:t>
            </w:r>
          </w:p>
          <w:p w14:paraId="686F43A0" w14:textId="77777777" w:rsidR="005A0F97" w:rsidRDefault="005A0F97" w:rsidP="005A0F97">
            <w:r>
              <w:t>All children have opportunities to develop new skills in a range of activities and develop hobbies and interests eg. Piano, brass, singing, art, woodwind, violin, percussion, Befriender Counsellor training.</w:t>
            </w:r>
          </w:p>
          <w:p w14:paraId="0F823A2E" w14:textId="5C21C313" w:rsidR="005A0F97" w:rsidRPr="006E6835" w:rsidRDefault="005A0F97" w:rsidP="005A0F97">
            <w:r w:rsidRPr="006E6835">
              <w:t>All children have opportunities to engage in sports clubs</w:t>
            </w:r>
            <w:r w:rsidR="007B52F9" w:rsidRPr="006E6835">
              <w:t>, competitions</w:t>
            </w:r>
            <w:r w:rsidRPr="006E6835">
              <w:t xml:space="preserve"> and events after school that benefits physical and emotional well-being eg. Cricket, football, karate, dance, summer sports, orienteering. </w:t>
            </w:r>
            <w:r w:rsidR="0008744C" w:rsidRPr="006E6835">
              <w:t xml:space="preserve"> </w:t>
            </w:r>
            <w:r w:rsidR="006E6835" w:rsidRPr="006E6835">
              <w:t xml:space="preserve"> </w:t>
            </w:r>
          </w:p>
          <w:p w14:paraId="11FE9D27" w14:textId="77777777" w:rsidR="005A0F97" w:rsidRDefault="005A0F97" w:rsidP="005A0F97">
            <w:r>
              <w:t>All children have equal opportunities to engage with their peers, build relationships and develop socially, morally, spiritually and culturally.</w:t>
            </w:r>
          </w:p>
          <w:p w14:paraId="6FDF9B9C" w14:textId="69B5BD10" w:rsidR="005A0F97" w:rsidRDefault="005A0F97" w:rsidP="005A0F97">
            <w:r>
              <w:t>Pupil feedback via discussion indicate pupils are fully integrated with their peers and have high self-esteem.</w:t>
            </w:r>
          </w:p>
        </w:tc>
      </w:tr>
      <w:tr w:rsidR="005A0F97" w14:paraId="4C63A605" w14:textId="77777777" w:rsidTr="00C31BC7">
        <w:tc>
          <w:tcPr>
            <w:tcW w:w="4537" w:type="dxa"/>
            <w:shd w:val="clear" w:color="auto" w:fill="auto"/>
          </w:tcPr>
          <w:p w14:paraId="6CCD8B54" w14:textId="2B9BE0F5" w:rsidR="005A0F97" w:rsidRDefault="005A0F97" w:rsidP="005A0F97">
            <w:pPr>
              <w:tabs>
                <w:tab w:val="left" w:pos="6249"/>
              </w:tabs>
              <w:spacing w:after="120"/>
              <w:rPr>
                <w:i/>
              </w:rPr>
            </w:pPr>
            <w:r>
              <w:rPr>
                <w:i/>
              </w:rPr>
              <w:t>Embed Boxall Profile strategy through school and develop emotional support groups to deliver suggested strategies.</w:t>
            </w:r>
            <w:r w:rsidR="0008744C">
              <w:rPr>
                <w:i/>
              </w:rPr>
              <w:t xml:space="preserve">  HLTA Coordinates this project and support staff.</w:t>
            </w:r>
          </w:p>
          <w:p w14:paraId="24670DA1" w14:textId="77777777" w:rsidR="005A0F97" w:rsidRPr="00C97DC8" w:rsidRDefault="005A0F97" w:rsidP="005A0F97">
            <w:pPr>
              <w:rPr>
                <w:i/>
              </w:rPr>
            </w:pPr>
          </w:p>
        </w:tc>
        <w:tc>
          <w:tcPr>
            <w:tcW w:w="4479" w:type="dxa"/>
          </w:tcPr>
          <w:p w14:paraId="2082938F" w14:textId="2B8F7348" w:rsidR="007B52F9" w:rsidRDefault="003A3F6A" w:rsidP="005A0F97">
            <w:r>
              <w:t>High Level Teaching Assistant</w:t>
            </w:r>
            <w:r w:rsidR="007B52F9">
              <w:t xml:space="preserve"> has responsibility for Boxall Profiling throughout school.  Staff are trained to undertake the profile within their class.  Pupils results identify interventions necessary and profiles are then repeated and demonstrate where improvements have been made and where further work is required.</w:t>
            </w:r>
          </w:p>
        </w:tc>
      </w:tr>
      <w:tr w:rsidR="00F92E9F" w14:paraId="1900370C" w14:textId="77777777" w:rsidTr="00C31BC7">
        <w:tc>
          <w:tcPr>
            <w:tcW w:w="4537" w:type="dxa"/>
            <w:shd w:val="clear" w:color="auto" w:fill="auto"/>
          </w:tcPr>
          <w:p w14:paraId="6A7C1353" w14:textId="5949B11C" w:rsidR="00F92E9F" w:rsidRDefault="00F92E9F" w:rsidP="005A0F97">
            <w:pPr>
              <w:tabs>
                <w:tab w:val="left" w:pos="6249"/>
              </w:tabs>
              <w:spacing w:after="120"/>
              <w:rPr>
                <w:i/>
              </w:rPr>
            </w:pPr>
            <w:r>
              <w:rPr>
                <w:i/>
              </w:rPr>
              <w:t>Provide Wellbeing Survey to ensure Pupil difficulties as a result of Covid situation identified and acted upon.</w:t>
            </w:r>
          </w:p>
        </w:tc>
        <w:tc>
          <w:tcPr>
            <w:tcW w:w="4479" w:type="dxa"/>
          </w:tcPr>
          <w:p w14:paraId="34FE4094" w14:textId="546F584F" w:rsidR="00F92E9F" w:rsidRDefault="00F92E9F" w:rsidP="005A0F97">
            <w:r>
              <w:t>Results of Wellbeing Survey analysed and any interventions put in place and communicated with parents.</w:t>
            </w:r>
          </w:p>
        </w:tc>
      </w:tr>
      <w:tr w:rsidR="005A0F97" w14:paraId="29E4568C" w14:textId="77777777" w:rsidTr="00C31BC7">
        <w:tc>
          <w:tcPr>
            <w:tcW w:w="4537" w:type="dxa"/>
            <w:shd w:val="clear" w:color="auto" w:fill="auto"/>
          </w:tcPr>
          <w:p w14:paraId="25E4FC30" w14:textId="77777777" w:rsidR="005A0F97" w:rsidRDefault="005A0F97" w:rsidP="005A0F97">
            <w:pPr>
              <w:rPr>
                <w:i/>
              </w:rPr>
            </w:pPr>
            <w:r>
              <w:rPr>
                <w:i/>
              </w:rPr>
              <w:t>Use appropriately trained ETAs to support targeted pupils via 1:1 and support in groups.</w:t>
            </w:r>
          </w:p>
          <w:p w14:paraId="5CAB8644" w14:textId="77777777" w:rsidR="005A0F97" w:rsidRPr="00C97DC8" w:rsidRDefault="005A0F97" w:rsidP="005A0F97">
            <w:pPr>
              <w:rPr>
                <w:i/>
              </w:rPr>
            </w:pPr>
            <w:r>
              <w:rPr>
                <w:i/>
              </w:rPr>
              <w:t>Support staff to work with small groups and individual pupils in order to extend learning and provide interventions where necessary to raise attainment and progress in reading, writing and mathematics.</w:t>
            </w:r>
          </w:p>
        </w:tc>
        <w:tc>
          <w:tcPr>
            <w:tcW w:w="4479" w:type="dxa"/>
          </w:tcPr>
          <w:p w14:paraId="3B4ACDD3" w14:textId="77777777" w:rsidR="005A0F97" w:rsidRPr="009004A1" w:rsidRDefault="005A0F97" w:rsidP="005A0F97">
            <w:r w:rsidRPr="006C67A6">
              <w:t>100% (</w:t>
            </w:r>
            <w:proofErr w:type="gramStart"/>
            <w:r w:rsidRPr="006C67A6">
              <w:t>non SEN</w:t>
            </w:r>
            <w:proofErr w:type="gramEnd"/>
            <w:r w:rsidRPr="006C67A6">
              <w:t>)</w:t>
            </w:r>
            <w:r w:rsidRPr="009004A1">
              <w:t xml:space="preserve"> of pupils making expected or better than expected progress in all subjects in line with their peers.</w:t>
            </w:r>
          </w:p>
          <w:p w14:paraId="07F3AA99" w14:textId="77777777" w:rsidR="005A0F97" w:rsidRDefault="005A0F97" w:rsidP="005A0F97"/>
        </w:tc>
      </w:tr>
      <w:tr w:rsidR="005A0F97" w14:paraId="3617B853" w14:textId="77777777" w:rsidTr="00DB5FFB">
        <w:trPr>
          <w:trHeight w:val="735"/>
        </w:trPr>
        <w:tc>
          <w:tcPr>
            <w:tcW w:w="4537" w:type="dxa"/>
            <w:shd w:val="clear" w:color="auto" w:fill="auto"/>
          </w:tcPr>
          <w:p w14:paraId="37D8FDB8" w14:textId="77777777" w:rsidR="005A0F97" w:rsidRDefault="005A0F97" w:rsidP="005A0F97">
            <w:pPr>
              <w:rPr>
                <w:i/>
              </w:rPr>
            </w:pPr>
            <w:r>
              <w:rPr>
                <w:i/>
              </w:rPr>
              <w:t>Learning Resources</w:t>
            </w:r>
          </w:p>
          <w:p w14:paraId="1A8A52EA" w14:textId="77E05EBB" w:rsidR="005A0F97" w:rsidRPr="005A0F97" w:rsidRDefault="005A0F97" w:rsidP="005A0F97">
            <w:r>
              <w:t>During Covid lockdown all PPG pupils had access to equipment to ensure engagement in remote learning if they were not attending school.</w:t>
            </w:r>
            <w:r w:rsidR="006E6835">
              <w:t xml:space="preserve">  If this situation reoccurs during 2021/22 the same actions will be in place.</w:t>
            </w:r>
          </w:p>
        </w:tc>
        <w:tc>
          <w:tcPr>
            <w:tcW w:w="4479" w:type="dxa"/>
          </w:tcPr>
          <w:p w14:paraId="479B9108" w14:textId="3BB68541" w:rsidR="005A0F97" w:rsidRDefault="005A0F97" w:rsidP="005A0F97">
            <w:r>
              <w:t xml:space="preserve">All </w:t>
            </w:r>
            <w:r w:rsidR="00B11B2C">
              <w:t xml:space="preserve">PP </w:t>
            </w:r>
            <w:r>
              <w:t>pupils have equal access to learning resources and IT equipment at home.</w:t>
            </w:r>
          </w:p>
        </w:tc>
      </w:tr>
    </w:tbl>
    <w:p w14:paraId="47070884" w14:textId="6422EA2C" w:rsidR="00D758D7" w:rsidRDefault="00D758D7" w:rsidP="00AA4A50">
      <w:pPr>
        <w:rPr>
          <w:sz w:val="2"/>
        </w:rPr>
      </w:pPr>
    </w:p>
    <w:p w14:paraId="2DEA1441" w14:textId="759F15CE" w:rsidR="00B11B2C" w:rsidRDefault="00B11B2C" w:rsidP="00AA4A50">
      <w:pPr>
        <w:rPr>
          <w:sz w:val="2"/>
        </w:rPr>
      </w:pPr>
    </w:p>
    <w:p w14:paraId="731472FF" w14:textId="77777777" w:rsidR="006E6835" w:rsidRPr="00D13BF2" w:rsidRDefault="006E6835" w:rsidP="00AA4A50">
      <w:pPr>
        <w:rPr>
          <w:sz w:val="2"/>
        </w:rPr>
      </w:pPr>
    </w:p>
    <w:tbl>
      <w:tblPr>
        <w:tblStyle w:val="TableGrid"/>
        <w:tblW w:w="0" w:type="auto"/>
        <w:tblLook w:val="04A0" w:firstRow="1" w:lastRow="0" w:firstColumn="1" w:lastColumn="0" w:noHBand="0" w:noVBand="1"/>
      </w:tblPr>
      <w:tblGrid>
        <w:gridCol w:w="6773"/>
        <w:gridCol w:w="2243"/>
      </w:tblGrid>
      <w:tr w:rsidR="00707422" w14:paraId="3B84207B" w14:textId="77777777" w:rsidTr="00FC353E">
        <w:tc>
          <w:tcPr>
            <w:tcW w:w="9016" w:type="dxa"/>
            <w:gridSpan w:val="2"/>
          </w:tcPr>
          <w:p w14:paraId="73DE8AEA" w14:textId="3A18149F" w:rsidR="00707422" w:rsidRDefault="006D7861" w:rsidP="00D13BF2">
            <w:pPr>
              <w:jc w:val="center"/>
            </w:pPr>
            <w:r>
              <w:rPr>
                <w:rFonts w:eastAsia="Times New Roman"/>
                <w:b/>
                <w:sz w:val="24"/>
                <w:szCs w:val="24"/>
                <w:lang w:eastAsia="en-GB"/>
              </w:rPr>
              <w:t>Pupil Premium Spend 20</w:t>
            </w:r>
            <w:r w:rsidR="00792811">
              <w:rPr>
                <w:rFonts w:eastAsia="Times New Roman"/>
                <w:b/>
                <w:sz w:val="24"/>
                <w:szCs w:val="24"/>
                <w:lang w:eastAsia="en-GB"/>
              </w:rPr>
              <w:t>2</w:t>
            </w:r>
            <w:r w:rsidR="006E6835">
              <w:rPr>
                <w:rFonts w:eastAsia="Times New Roman"/>
                <w:b/>
                <w:sz w:val="24"/>
                <w:szCs w:val="24"/>
                <w:lang w:eastAsia="en-GB"/>
              </w:rPr>
              <w:t>1</w:t>
            </w:r>
            <w:r w:rsidR="00792811">
              <w:rPr>
                <w:rFonts w:eastAsia="Times New Roman"/>
                <w:b/>
                <w:sz w:val="24"/>
                <w:szCs w:val="24"/>
                <w:lang w:eastAsia="en-GB"/>
              </w:rPr>
              <w:t>/2</w:t>
            </w:r>
            <w:r w:rsidR="006E6835">
              <w:rPr>
                <w:rFonts w:eastAsia="Times New Roman"/>
                <w:b/>
                <w:sz w:val="24"/>
                <w:szCs w:val="24"/>
                <w:lang w:eastAsia="en-GB"/>
              </w:rPr>
              <w:t>2</w:t>
            </w:r>
          </w:p>
        </w:tc>
      </w:tr>
      <w:tr w:rsidR="00B11B2C" w14:paraId="08EA7840" w14:textId="77777777" w:rsidTr="00B214D5">
        <w:tc>
          <w:tcPr>
            <w:tcW w:w="6773" w:type="dxa"/>
          </w:tcPr>
          <w:p w14:paraId="6D617493" w14:textId="77777777" w:rsidR="00B11B2C" w:rsidRPr="00D13BF2" w:rsidRDefault="00B11B2C" w:rsidP="00D13BF2">
            <w:pPr>
              <w:spacing w:after="0" w:line="360" w:lineRule="auto"/>
              <w:rPr>
                <w:b/>
                <w:sz w:val="24"/>
                <w:szCs w:val="22"/>
              </w:rPr>
            </w:pPr>
          </w:p>
        </w:tc>
        <w:tc>
          <w:tcPr>
            <w:tcW w:w="2243" w:type="dxa"/>
            <w:vAlign w:val="center"/>
          </w:tcPr>
          <w:p w14:paraId="4EC223F6" w14:textId="5E48806E" w:rsidR="00B11B2C" w:rsidRPr="00B214D5" w:rsidRDefault="00CD3D64" w:rsidP="00B214D5">
            <w:pPr>
              <w:spacing w:after="0" w:line="360" w:lineRule="auto"/>
              <w:jc w:val="center"/>
              <w:rPr>
                <w:sz w:val="22"/>
                <w:szCs w:val="22"/>
              </w:rPr>
            </w:pPr>
            <w:r>
              <w:rPr>
                <w:sz w:val="22"/>
                <w:szCs w:val="22"/>
              </w:rPr>
              <w:t>£</w:t>
            </w:r>
          </w:p>
        </w:tc>
      </w:tr>
      <w:tr w:rsidR="00707422" w14:paraId="3B0682DB" w14:textId="77777777" w:rsidTr="00B214D5">
        <w:tc>
          <w:tcPr>
            <w:tcW w:w="6773" w:type="dxa"/>
          </w:tcPr>
          <w:p w14:paraId="56DED0B2" w14:textId="77777777" w:rsidR="00707422" w:rsidRPr="00D13BF2" w:rsidRDefault="00707422" w:rsidP="00D13BF2">
            <w:pPr>
              <w:spacing w:after="0" w:line="360" w:lineRule="auto"/>
              <w:rPr>
                <w:b/>
                <w:sz w:val="24"/>
                <w:szCs w:val="22"/>
              </w:rPr>
            </w:pPr>
            <w:r w:rsidRPr="00D13BF2">
              <w:rPr>
                <w:b/>
                <w:sz w:val="24"/>
                <w:szCs w:val="22"/>
              </w:rPr>
              <w:t>Income</w:t>
            </w:r>
          </w:p>
        </w:tc>
        <w:tc>
          <w:tcPr>
            <w:tcW w:w="2243" w:type="dxa"/>
            <w:vAlign w:val="center"/>
          </w:tcPr>
          <w:p w14:paraId="3CF9177A" w14:textId="660914EA" w:rsidR="00707422" w:rsidRPr="00B214D5" w:rsidRDefault="004B3B4F" w:rsidP="00B214D5">
            <w:pPr>
              <w:spacing w:after="0" w:line="360" w:lineRule="auto"/>
              <w:jc w:val="center"/>
              <w:rPr>
                <w:sz w:val="22"/>
                <w:szCs w:val="22"/>
              </w:rPr>
            </w:pPr>
            <w:r>
              <w:rPr>
                <w:sz w:val="22"/>
                <w:szCs w:val="22"/>
              </w:rPr>
              <w:t>16,993</w:t>
            </w:r>
          </w:p>
        </w:tc>
      </w:tr>
      <w:tr w:rsidR="00707422" w14:paraId="1E8884D0" w14:textId="77777777" w:rsidTr="00B214D5">
        <w:tc>
          <w:tcPr>
            <w:tcW w:w="6773" w:type="dxa"/>
          </w:tcPr>
          <w:p w14:paraId="03D6D5BE" w14:textId="77777777" w:rsidR="00707422" w:rsidRPr="00D13BF2" w:rsidRDefault="00707422" w:rsidP="00D13BF2">
            <w:pPr>
              <w:spacing w:after="0" w:line="360" w:lineRule="auto"/>
              <w:rPr>
                <w:b/>
                <w:sz w:val="24"/>
                <w:szCs w:val="22"/>
              </w:rPr>
            </w:pPr>
            <w:r w:rsidRPr="00D13BF2">
              <w:rPr>
                <w:b/>
                <w:sz w:val="24"/>
                <w:szCs w:val="22"/>
              </w:rPr>
              <w:t>Expenditure</w:t>
            </w:r>
          </w:p>
        </w:tc>
        <w:tc>
          <w:tcPr>
            <w:tcW w:w="2243" w:type="dxa"/>
            <w:vAlign w:val="center"/>
          </w:tcPr>
          <w:p w14:paraId="63D286C1" w14:textId="77777777" w:rsidR="00707422" w:rsidRPr="00B214D5" w:rsidRDefault="00707422" w:rsidP="00B214D5">
            <w:pPr>
              <w:spacing w:after="0" w:line="360" w:lineRule="auto"/>
              <w:jc w:val="center"/>
              <w:rPr>
                <w:sz w:val="24"/>
                <w:szCs w:val="22"/>
              </w:rPr>
            </w:pPr>
          </w:p>
        </w:tc>
      </w:tr>
      <w:tr w:rsidR="00707422" w14:paraId="719C9D23" w14:textId="77777777" w:rsidTr="00B214D5">
        <w:tc>
          <w:tcPr>
            <w:tcW w:w="6773" w:type="dxa"/>
            <w:vAlign w:val="bottom"/>
          </w:tcPr>
          <w:p w14:paraId="765BEC36" w14:textId="77777777" w:rsidR="00707422" w:rsidRPr="00D13BF2" w:rsidRDefault="00707422" w:rsidP="00D13BF2">
            <w:pPr>
              <w:spacing w:after="0" w:line="360" w:lineRule="auto"/>
              <w:rPr>
                <w:rFonts w:eastAsia="Times New Roman"/>
                <w:color w:val="000000"/>
                <w:sz w:val="22"/>
                <w:szCs w:val="22"/>
                <w:lang w:eastAsia="en-GB"/>
              </w:rPr>
            </w:pPr>
            <w:r w:rsidRPr="00D13BF2">
              <w:rPr>
                <w:rFonts w:eastAsia="Times New Roman"/>
                <w:color w:val="000000"/>
                <w:sz w:val="22"/>
                <w:szCs w:val="22"/>
                <w:lang w:eastAsia="en-GB"/>
              </w:rPr>
              <w:t xml:space="preserve">ETA support  </w:t>
            </w:r>
          </w:p>
        </w:tc>
        <w:tc>
          <w:tcPr>
            <w:tcW w:w="2243" w:type="dxa"/>
            <w:vAlign w:val="center"/>
          </w:tcPr>
          <w:p w14:paraId="3F81CCDA" w14:textId="0967233A" w:rsidR="00707422" w:rsidRPr="00B214D5" w:rsidRDefault="004B3B4F" w:rsidP="00B214D5">
            <w:pPr>
              <w:spacing w:after="0" w:line="360" w:lineRule="auto"/>
              <w:jc w:val="center"/>
              <w:rPr>
                <w:sz w:val="22"/>
                <w:szCs w:val="22"/>
              </w:rPr>
            </w:pPr>
            <w:r>
              <w:rPr>
                <w:sz w:val="22"/>
                <w:szCs w:val="22"/>
              </w:rPr>
              <w:t>12,258</w:t>
            </w:r>
          </w:p>
        </w:tc>
      </w:tr>
      <w:tr w:rsidR="00CD3D64" w14:paraId="261855D1" w14:textId="77777777" w:rsidTr="00B214D5">
        <w:tc>
          <w:tcPr>
            <w:tcW w:w="6773" w:type="dxa"/>
            <w:vAlign w:val="bottom"/>
          </w:tcPr>
          <w:p w14:paraId="5D8940D5" w14:textId="04655EDD" w:rsidR="00CD3D64" w:rsidRPr="00D13BF2" w:rsidRDefault="00CD3D64" w:rsidP="00D13BF2">
            <w:pPr>
              <w:spacing w:after="0" w:line="360" w:lineRule="auto"/>
              <w:rPr>
                <w:rFonts w:eastAsia="Times New Roman"/>
                <w:color w:val="000000"/>
                <w:sz w:val="22"/>
                <w:szCs w:val="22"/>
                <w:lang w:eastAsia="en-GB"/>
              </w:rPr>
            </w:pPr>
            <w:r>
              <w:rPr>
                <w:rFonts w:eastAsia="Times New Roman"/>
                <w:color w:val="000000"/>
                <w:sz w:val="22"/>
                <w:szCs w:val="22"/>
                <w:lang w:eastAsia="en-GB"/>
              </w:rPr>
              <w:t>HLTA – Boxall Profile</w:t>
            </w:r>
          </w:p>
        </w:tc>
        <w:tc>
          <w:tcPr>
            <w:tcW w:w="2243" w:type="dxa"/>
            <w:vAlign w:val="center"/>
          </w:tcPr>
          <w:p w14:paraId="75890F2E" w14:textId="425433A5" w:rsidR="00CD3D64" w:rsidRPr="00B214D5" w:rsidRDefault="004B3B4F" w:rsidP="00B214D5">
            <w:pPr>
              <w:spacing w:after="0" w:line="360" w:lineRule="auto"/>
              <w:jc w:val="center"/>
              <w:rPr>
                <w:sz w:val="22"/>
                <w:szCs w:val="22"/>
              </w:rPr>
            </w:pPr>
            <w:r>
              <w:rPr>
                <w:sz w:val="22"/>
                <w:szCs w:val="22"/>
              </w:rPr>
              <w:t>358</w:t>
            </w:r>
          </w:p>
        </w:tc>
      </w:tr>
      <w:tr w:rsidR="00D13BF2" w14:paraId="66FBDDF9" w14:textId="77777777" w:rsidTr="00B214D5">
        <w:tc>
          <w:tcPr>
            <w:tcW w:w="6773" w:type="dxa"/>
            <w:vAlign w:val="bottom"/>
          </w:tcPr>
          <w:p w14:paraId="20452EAB" w14:textId="77777777" w:rsidR="00D13BF2" w:rsidRPr="00D13BF2" w:rsidRDefault="00D13BF2" w:rsidP="00D13BF2">
            <w:pPr>
              <w:spacing w:after="0" w:line="360" w:lineRule="auto"/>
              <w:rPr>
                <w:rFonts w:eastAsia="Times New Roman"/>
                <w:color w:val="000000"/>
                <w:sz w:val="22"/>
                <w:szCs w:val="22"/>
                <w:lang w:eastAsia="en-GB"/>
              </w:rPr>
            </w:pPr>
            <w:r w:rsidRPr="00D13BF2">
              <w:rPr>
                <w:rFonts w:eastAsia="Times New Roman"/>
                <w:color w:val="000000"/>
                <w:sz w:val="22"/>
                <w:szCs w:val="22"/>
                <w:lang w:eastAsia="en-GB"/>
              </w:rPr>
              <w:t>Residential and Educational Visits</w:t>
            </w:r>
          </w:p>
        </w:tc>
        <w:tc>
          <w:tcPr>
            <w:tcW w:w="2243" w:type="dxa"/>
            <w:vAlign w:val="center"/>
          </w:tcPr>
          <w:p w14:paraId="191C1FC7" w14:textId="61FAA815" w:rsidR="00D13BF2" w:rsidRPr="00B214D5" w:rsidRDefault="004B3B4F" w:rsidP="00B214D5">
            <w:pPr>
              <w:spacing w:after="0" w:line="360" w:lineRule="auto"/>
              <w:jc w:val="center"/>
              <w:rPr>
                <w:rFonts w:eastAsia="Times New Roman"/>
                <w:color w:val="000000"/>
                <w:sz w:val="22"/>
                <w:szCs w:val="22"/>
                <w:lang w:eastAsia="en-GB"/>
              </w:rPr>
            </w:pPr>
            <w:r>
              <w:rPr>
                <w:rFonts w:eastAsia="Times New Roman"/>
                <w:color w:val="000000"/>
                <w:sz w:val="22"/>
                <w:szCs w:val="22"/>
                <w:lang w:eastAsia="en-GB"/>
              </w:rPr>
              <w:t>763</w:t>
            </w:r>
          </w:p>
        </w:tc>
      </w:tr>
      <w:tr w:rsidR="00D13BF2" w14:paraId="69ADB8D4" w14:textId="77777777" w:rsidTr="00B214D5">
        <w:tc>
          <w:tcPr>
            <w:tcW w:w="6773" w:type="dxa"/>
            <w:vAlign w:val="bottom"/>
          </w:tcPr>
          <w:p w14:paraId="677F7AA3" w14:textId="77777777" w:rsidR="00D13BF2" w:rsidRPr="00D13BF2" w:rsidRDefault="00D13BF2" w:rsidP="00D13BF2">
            <w:pPr>
              <w:spacing w:after="0" w:line="360" w:lineRule="auto"/>
              <w:rPr>
                <w:rFonts w:eastAsia="Times New Roman"/>
                <w:color w:val="000000"/>
                <w:sz w:val="22"/>
                <w:szCs w:val="22"/>
                <w:lang w:eastAsia="en-GB"/>
              </w:rPr>
            </w:pPr>
            <w:r w:rsidRPr="00D13BF2">
              <w:rPr>
                <w:rFonts w:eastAsia="Times New Roman"/>
                <w:color w:val="000000"/>
                <w:sz w:val="22"/>
                <w:szCs w:val="22"/>
                <w:lang w:eastAsia="en-GB"/>
              </w:rPr>
              <w:t>Curriculum resources, ICT equipment and materials</w:t>
            </w:r>
          </w:p>
        </w:tc>
        <w:tc>
          <w:tcPr>
            <w:tcW w:w="2243" w:type="dxa"/>
            <w:vAlign w:val="center"/>
          </w:tcPr>
          <w:p w14:paraId="2090AF9C" w14:textId="60973247" w:rsidR="00D13BF2" w:rsidRPr="00B214D5" w:rsidRDefault="004B3B4F" w:rsidP="00B214D5">
            <w:pPr>
              <w:spacing w:after="0" w:line="360" w:lineRule="auto"/>
              <w:jc w:val="center"/>
              <w:rPr>
                <w:rFonts w:eastAsia="Times New Roman"/>
                <w:color w:val="000000"/>
                <w:sz w:val="22"/>
                <w:szCs w:val="22"/>
                <w:lang w:eastAsia="en-GB"/>
              </w:rPr>
            </w:pPr>
            <w:r>
              <w:rPr>
                <w:rFonts w:eastAsia="Times New Roman"/>
                <w:color w:val="000000"/>
                <w:sz w:val="22"/>
                <w:szCs w:val="22"/>
                <w:lang w:eastAsia="en-GB"/>
              </w:rPr>
              <w:t>2,026</w:t>
            </w:r>
          </w:p>
        </w:tc>
      </w:tr>
      <w:tr w:rsidR="00D13BF2" w14:paraId="27D31F32" w14:textId="77777777" w:rsidTr="00B214D5">
        <w:tc>
          <w:tcPr>
            <w:tcW w:w="6773" w:type="dxa"/>
            <w:vAlign w:val="bottom"/>
          </w:tcPr>
          <w:p w14:paraId="48988FF5" w14:textId="10CF874C" w:rsidR="00D13BF2" w:rsidRPr="00D13BF2" w:rsidRDefault="00D13BF2" w:rsidP="00D13BF2">
            <w:pPr>
              <w:spacing w:after="0" w:line="360" w:lineRule="auto"/>
              <w:rPr>
                <w:rFonts w:eastAsia="Times New Roman"/>
                <w:color w:val="000000"/>
                <w:sz w:val="22"/>
                <w:szCs w:val="22"/>
                <w:lang w:eastAsia="en-GB"/>
              </w:rPr>
            </w:pPr>
            <w:r w:rsidRPr="00D13BF2">
              <w:rPr>
                <w:rFonts w:eastAsia="Times New Roman"/>
                <w:color w:val="000000"/>
                <w:sz w:val="22"/>
                <w:szCs w:val="22"/>
                <w:lang w:eastAsia="en-GB"/>
              </w:rPr>
              <w:t>Afterschool clubs</w:t>
            </w:r>
            <w:r w:rsidR="00CD3D64">
              <w:rPr>
                <w:rFonts w:eastAsia="Times New Roman"/>
                <w:color w:val="000000"/>
                <w:sz w:val="22"/>
                <w:szCs w:val="22"/>
                <w:lang w:eastAsia="en-GB"/>
              </w:rPr>
              <w:t xml:space="preserve"> – none due to Covid Regulations</w:t>
            </w:r>
          </w:p>
        </w:tc>
        <w:tc>
          <w:tcPr>
            <w:tcW w:w="2243" w:type="dxa"/>
            <w:vAlign w:val="center"/>
          </w:tcPr>
          <w:p w14:paraId="1FD775E9" w14:textId="5F89CADE" w:rsidR="00D13BF2" w:rsidRPr="00B214D5" w:rsidRDefault="004B3B4F" w:rsidP="00B214D5">
            <w:pPr>
              <w:spacing w:after="0" w:line="360" w:lineRule="auto"/>
              <w:jc w:val="center"/>
              <w:rPr>
                <w:rFonts w:eastAsia="Times New Roman"/>
                <w:color w:val="000000"/>
                <w:sz w:val="22"/>
                <w:szCs w:val="22"/>
                <w:lang w:eastAsia="en-GB"/>
              </w:rPr>
            </w:pPr>
            <w:r>
              <w:rPr>
                <w:rFonts w:eastAsia="Times New Roman"/>
                <w:color w:val="000000"/>
                <w:sz w:val="22"/>
                <w:szCs w:val="22"/>
                <w:lang w:eastAsia="en-GB"/>
              </w:rPr>
              <w:t>622</w:t>
            </w:r>
          </w:p>
        </w:tc>
      </w:tr>
      <w:tr w:rsidR="00D13BF2" w14:paraId="2B765F69" w14:textId="77777777" w:rsidTr="00B214D5">
        <w:tc>
          <w:tcPr>
            <w:tcW w:w="6773" w:type="dxa"/>
            <w:vAlign w:val="bottom"/>
          </w:tcPr>
          <w:p w14:paraId="696099CD" w14:textId="77777777" w:rsidR="00D13BF2" w:rsidRPr="00D13BF2" w:rsidRDefault="00D13BF2" w:rsidP="00D13BF2">
            <w:pPr>
              <w:spacing w:after="0" w:line="360" w:lineRule="auto"/>
              <w:rPr>
                <w:rFonts w:eastAsia="Times New Roman"/>
                <w:color w:val="000000"/>
                <w:sz w:val="22"/>
                <w:szCs w:val="22"/>
                <w:lang w:eastAsia="en-GB"/>
              </w:rPr>
            </w:pPr>
            <w:r w:rsidRPr="00D13BF2">
              <w:rPr>
                <w:rFonts w:eastAsia="Times New Roman"/>
                <w:color w:val="000000"/>
                <w:sz w:val="22"/>
                <w:szCs w:val="22"/>
                <w:lang w:eastAsia="en-GB"/>
              </w:rPr>
              <w:t>Tickets for film nights/class/school events in evening</w:t>
            </w:r>
          </w:p>
        </w:tc>
        <w:tc>
          <w:tcPr>
            <w:tcW w:w="2243" w:type="dxa"/>
            <w:vAlign w:val="center"/>
          </w:tcPr>
          <w:p w14:paraId="39F9491B" w14:textId="2FD3B7F7" w:rsidR="00D13BF2" w:rsidRPr="00B214D5" w:rsidRDefault="004B3B4F" w:rsidP="00B214D5">
            <w:pPr>
              <w:spacing w:after="0" w:line="360" w:lineRule="auto"/>
              <w:jc w:val="center"/>
              <w:rPr>
                <w:rFonts w:eastAsia="Times New Roman"/>
                <w:color w:val="000000"/>
                <w:sz w:val="22"/>
                <w:szCs w:val="22"/>
                <w:lang w:eastAsia="en-GB"/>
              </w:rPr>
            </w:pPr>
            <w:r>
              <w:rPr>
                <w:rFonts w:eastAsia="Times New Roman"/>
                <w:color w:val="000000"/>
                <w:sz w:val="22"/>
                <w:szCs w:val="22"/>
                <w:lang w:eastAsia="en-GB"/>
              </w:rPr>
              <w:t>209</w:t>
            </w:r>
          </w:p>
        </w:tc>
      </w:tr>
      <w:tr w:rsidR="00D13BF2" w14:paraId="72EA0280" w14:textId="77777777" w:rsidTr="00B214D5">
        <w:tc>
          <w:tcPr>
            <w:tcW w:w="6773" w:type="dxa"/>
            <w:vAlign w:val="bottom"/>
          </w:tcPr>
          <w:p w14:paraId="7737075F" w14:textId="386799E8" w:rsidR="00D13BF2" w:rsidRPr="00D13BF2" w:rsidRDefault="004B3B4F" w:rsidP="006D7861">
            <w:pPr>
              <w:spacing w:after="0" w:line="360" w:lineRule="auto"/>
              <w:rPr>
                <w:rFonts w:eastAsia="Times New Roman"/>
                <w:color w:val="000000"/>
                <w:sz w:val="22"/>
                <w:szCs w:val="22"/>
                <w:lang w:eastAsia="en-GB"/>
              </w:rPr>
            </w:pPr>
            <w:r>
              <w:rPr>
                <w:rFonts w:eastAsia="Times New Roman"/>
                <w:color w:val="000000"/>
                <w:sz w:val="22"/>
                <w:szCs w:val="22"/>
                <w:lang w:eastAsia="en-GB"/>
              </w:rPr>
              <w:t>Meals</w:t>
            </w:r>
          </w:p>
        </w:tc>
        <w:tc>
          <w:tcPr>
            <w:tcW w:w="2243" w:type="dxa"/>
            <w:vAlign w:val="center"/>
          </w:tcPr>
          <w:p w14:paraId="1522CB9D" w14:textId="0792B8ED" w:rsidR="00D13BF2" w:rsidRPr="00B214D5" w:rsidRDefault="004B3B4F" w:rsidP="00B214D5">
            <w:pPr>
              <w:spacing w:after="0" w:line="360" w:lineRule="auto"/>
              <w:jc w:val="center"/>
              <w:rPr>
                <w:rFonts w:eastAsia="Times New Roman"/>
                <w:color w:val="000000"/>
                <w:sz w:val="22"/>
                <w:szCs w:val="22"/>
                <w:lang w:eastAsia="en-GB"/>
              </w:rPr>
            </w:pPr>
            <w:r>
              <w:rPr>
                <w:rFonts w:eastAsia="Times New Roman"/>
                <w:color w:val="000000"/>
                <w:sz w:val="22"/>
                <w:szCs w:val="22"/>
                <w:lang w:eastAsia="en-GB"/>
              </w:rPr>
              <w:t>164</w:t>
            </w:r>
          </w:p>
        </w:tc>
      </w:tr>
      <w:tr w:rsidR="00CD3D64" w14:paraId="4F757BC6" w14:textId="77777777" w:rsidTr="00B214D5">
        <w:tc>
          <w:tcPr>
            <w:tcW w:w="6773" w:type="dxa"/>
            <w:vAlign w:val="bottom"/>
          </w:tcPr>
          <w:p w14:paraId="2088D822" w14:textId="7B7ADB77" w:rsidR="00CD3D64" w:rsidRDefault="004B3B4F" w:rsidP="006D7861">
            <w:pPr>
              <w:spacing w:after="0" w:line="360" w:lineRule="auto"/>
              <w:rPr>
                <w:rFonts w:eastAsia="Times New Roman"/>
                <w:color w:val="000000"/>
                <w:sz w:val="22"/>
                <w:szCs w:val="22"/>
                <w:lang w:eastAsia="en-GB"/>
              </w:rPr>
            </w:pPr>
            <w:r>
              <w:rPr>
                <w:rFonts w:eastAsia="Times New Roman"/>
                <w:color w:val="000000"/>
                <w:sz w:val="22"/>
                <w:szCs w:val="22"/>
                <w:lang w:eastAsia="en-GB"/>
              </w:rPr>
              <w:t>Out of School care to support family</w:t>
            </w:r>
          </w:p>
        </w:tc>
        <w:tc>
          <w:tcPr>
            <w:tcW w:w="2243" w:type="dxa"/>
            <w:vAlign w:val="center"/>
          </w:tcPr>
          <w:p w14:paraId="3CD84255" w14:textId="12EDBB54" w:rsidR="00CD3D64" w:rsidRDefault="004B3B4F" w:rsidP="00B214D5">
            <w:pPr>
              <w:spacing w:after="0" w:line="360" w:lineRule="auto"/>
              <w:jc w:val="center"/>
              <w:rPr>
                <w:rFonts w:eastAsia="Times New Roman"/>
                <w:color w:val="000000"/>
                <w:sz w:val="22"/>
                <w:szCs w:val="22"/>
                <w:lang w:eastAsia="en-GB"/>
              </w:rPr>
            </w:pPr>
            <w:r>
              <w:rPr>
                <w:rFonts w:eastAsia="Times New Roman"/>
                <w:color w:val="000000"/>
                <w:sz w:val="22"/>
                <w:szCs w:val="22"/>
                <w:lang w:eastAsia="en-GB"/>
              </w:rPr>
              <w:t>159</w:t>
            </w:r>
          </w:p>
        </w:tc>
      </w:tr>
      <w:tr w:rsidR="00D13BF2" w14:paraId="3671CB3C" w14:textId="77777777" w:rsidTr="00B214D5">
        <w:tc>
          <w:tcPr>
            <w:tcW w:w="6773" w:type="dxa"/>
            <w:vAlign w:val="bottom"/>
          </w:tcPr>
          <w:p w14:paraId="166ED8BF" w14:textId="77777777" w:rsidR="00D13BF2" w:rsidRPr="00D13BF2" w:rsidRDefault="00D13BF2" w:rsidP="00D13BF2">
            <w:pPr>
              <w:spacing w:after="0" w:line="360" w:lineRule="auto"/>
              <w:rPr>
                <w:rFonts w:eastAsia="Times New Roman"/>
                <w:color w:val="000000"/>
                <w:sz w:val="22"/>
                <w:szCs w:val="22"/>
                <w:lang w:eastAsia="en-GB"/>
              </w:rPr>
            </w:pPr>
            <w:r w:rsidRPr="00D13BF2">
              <w:rPr>
                <w:rFonts w:eastAsia="Times New Roman"/>
                <w:color w:val="000000"/>
                <w:sz w:val="22"/>
                <w:szCs w:val="22"/>
                <w:lang w:eastAsia="en-GB"/>
              </w:rPr>
              <w:t>Milk</w:t>
            </w:r>
          </w:p>
        </w:tc>
        <w:tc>
          <w:tcPr>
            <w:tcW w:w="2243" w:type="dxa"/>
            <w:vAlign w:val="center"/>
          </w:tcPr>
          <w:p w14:paraId="357DCEC2" w14:textId="2731E5BF" w:rsidR="00D13BF2" w:rsidRPr="00B214D5" w:rsidRDefault="004B3B4F" w:rsidP="00B214D5">
            <w:pPr>
              <w:spacing w:after="0" w:line="360" w:lineRule="auto"/>
              <w:jc w:val="center"/>
              <w:rPr>
                <w:rFonts w:eastAsia="Times New Roman"/>
                <w:color w:val="000000"/>
                <w:sz w:val="22"/>
                <w:szCs w:val="22"/>
                <w:lang w:eastAsia="en-GB"/>
              </w:rPr>
            </w:pPr>
            <w:r>
              <w:rPr>
                <w:rFonts w:eastAsia="Times New Roman"/>
                <w:color w:val="000000"/>
                <w:sz w:val="22"/>
                <w:szCs w:val="22"/>
                <w:lang w:eastAsia="en-GB"/>
              </w:rPr>
              <w:t>188</w:t>
            </w:r>
          </w:p>
        </w:tc>
      </w:tr>
      <w:tr w:rsidR="00CD3D64" w14:paraId="3173A5E0" w14:textId="77777777" w:rsidTr="00B214D5">
        <w:tc>
          <w:tcPr>
            <w:tcW w:w="6773" w:type="dxa"/>
            <w:vAlign w:val="bottom"/>
          </w:tcPr>
          <w:p w14:paraId="34B056B8" w14:textId="05C6ACFD" w:rsidR="00CD3D64" w:rsidRPr="00D13BF2" w:rsidRDefault="00CD3D64" w:rsidP="00D13BF2">
            <w:pPr>
              <w:spacing w:after="0" w:line="360" w:lineRule="auto"/>
              <w:rPr>
                <w:rFonts w:eastAsia="Times New Roman"/>
                <w:color w:val="000000"/>
                <w:sz w:val="22"/>
                <w:szCs w:val="22"/>
                <w:lang w:eastAsia="en-GB"/>
              </w:rPr>
            </w:pPr>
            <w:r>
              <w:rPr>
                <w:rFonts w:eastAsia="Times New Roman"/>
                <w:color w:val="000000"/>
                <w:sz w:val="22"/>
                <w:szCs w:val="22"/>
                <w:lang w:eastAsia="en-GB"/>
              </w:rPr>
              <w:t>Texting Service for parents</w:t>
            </w:r>
          </w:p>
        </w:tc>
        <w:tc>
          <w:tcPr>
            <w:tcW w:w="2243" w:type="dxa"/>
            <w:vAlign w:val="center"/>
          </w:tcPr>
          <w:p w14:paraId="6BFBAEF4" w14:textId="1302024E" w:rsidR="00CD3D64" w:rsidRDefault="004B3B4F" w:rsidP="00B214D5">
            <w:pPr>
              <w:spacing w:after="0" w:line="360" w:lineRule="auto"/>
              <w:jc w:val="center"/>
              <w:rPr>
                <w:rFonts w:eastAsia="Times New Roman"/>
                <w:color w:val="000000"/>
                <w:sz w:val="22"/>
                <w:szCs w:val="22"/>
                <w:lang w:eastAsia="en-GB"/>
              </w:rPr>
            </w:pPr>
            <w:r>
              <w:rPr>
                <w:rFonts w:eastAsia="Times New Roman"/>
                <w:color w:val="000000"/>
                <w:sz w:val="22"/>
                <w:szCs w:val="22"/>
                <w:lang w:eastAsia="en-GB"/>
              </w:rPr>
              <w:t>53</w:t>
            </w:r>
          </w:p>
        </w:tc>
      </w:tr>
      <w:tr w:rsidR="00D13BF2" w14:paraId="43719750" w14:textId="77777777" w:rsidTr="00B214D5">
        <w:tc>
          <w:tcPr>
            <w:tcW w:w="6773" w:type="dxa"/>
            <w:vAlign w:val="bottom"/>
          </w:tcPr>
          <w:p w14:paraId="468E7FB5" w14:textId="77777777" w:rsidR="00D13BF2" w:rsidRPr="00D13BF2" w:rsidRDefault="00D13BF2" w:rsidP="00D13BF2">
            <w:pPr>
              <w:spacing w:after="0" w:line="360" w:lineRule="auto"/>
              <w:rPr>
                <w:rFonts w:eastAsia="Times New Roman"/>
                <w:color w:val="000000"/>
                <w:sz w:val="22"/>
                <w:szCs w:val="22"/>
                <w:lang w:eastAsia="en-GB"/>
              </w:rPr>
            </w:pPr>
            <w:r w:rsidRPr="00D13BF2">
              <w:rPr>
                <w:rFonts w:eastAsia="Times New Roman"/>
                <w:color w:val="000000"/>
                <w:sz w:val="22"/>
                <w:szCs w:val="22"/>
                <w:lang w:eastAsia="en-GB"/>
              </w:rPr>
              <w:t>Music tuition &amp; maintenance</w:t>
            </w:r>
          </w:p>
        </w:tc>
        <w:tc>
          <w:tcPr>
            <w:tcW w:w="2243" w:type="dxa"/>
            <w:vAlign w:val="center"/>
          </w:tcPr>
          <w:p w14:paraId="63C62475" w14:textId="71832A68" w:rsidR="00D13BF2" w:rsidRPr="00B214D5" w:rsidRDefault="004B3B4F" w:rsidP="00B214D5">
            <w:pPr>
              <w:spacing w:after="0" w:line="360" w:lineRule="auto"/>
              <w:jc w:val="center"/>
              <w:rPr>
                <w:rFonts w:eastAsia="Times New Roman"/>
                <w:color w:val="000000"/>
                <w:sz w:val="22"/>
                <w:szCs w:val="22"/>
                <w:lang w:eastAsia="en-GB"/>
              </w:rPr>
            </w:pPr>
            <w:r>
              <w:rPr>
                <w:rFonts w:eastAsia="Times New Roman"/>
                <w:color w:val="000000"/>
                <w:sz w:val="22"/>
                <w:szCs w:val="22"/>
                <w:lang w:eastAsia="en-GB"/>
              </w:rPr>
              <w:t>192</w:t>
            </w:r>
          </w:p>
        </w:tc>
      </w:tr>
      <w:tr w:rsidR="00D13BF2" w14:paraId="218B249D" w14:textId="77777777" w:rsidTr="00B214D5">
        <w:tc>
          <w:tcPr>
            <w:tcW w:w="6773" w:type="dxa"/>
            <w:vAlign w:val="bottom"/>
          </w:tcPr>
          <w:p w14:paraId="77C6A6BC" w14:textId="77777777" w:rsidR="00D13BF2" w:rsidRPr="00D13BF2" w:rsidRDefault="00D13BF2" w:rsidP="00D13BF2">
            <w:pPr>
              <w:spacing w:after="0" w:line="360" w:lineRule="auto"/>
              <w:rPr>
                <w:rFonts w:eastAsia="Times New Roman"/>
                <w:b/>
                <w:color w:val="000000"/>
                <w:sz w:val="22"/>
                <w:szCs w:val="22"/>
                <w:lang w:eastAsia="en-GB"/>
              </w:rPr>
            </w:pPr>
            <w:r w:rsidRPr="00D13BF2">
              <w:rPr>
                <w:rFonts w:eastAsia="Times New Roman"/>
                <w:b/>
                <w:color w:val="000000"/>
                <w:sz w:val="22"/>
                <w:szCs w:val="22"/>
                <w:lang w:eastAsia="en-GB"/>
              </w:rPr>
              <w:t>Total Expenditure</w:t>
            </w:r>
          </w:p>
        </w:tc>
        <w:tc>
          <w:tcPr>
            <w:tcW w:w="2243" w:type="dxa"/>
            <w:vAlign w:val="center"/>
          </w:tcPr>
          <w:p w14:paraId="1AF76FDD" w14:textId="1A087D09" w:rsidR="00D13BF2" w:rsidRPr="00B214D5" w:rsidRDefault="004B3B4F" w:rsidP="00B214D5">
            <w:pPr>
              <w:spacing w:after="0" w:line="360" w:lineRule="auto"/>
              <w:jc w:val="center"/>
              <w:rPr>
                <w:rFonts w:eastAsia="Times New Roman"/>
                <w:color w:val="000000"/>
                <w:sz w:val="24"/>
                <w:szCs w:val="22"/>
                <w:lang w:eastAsia="en-GB"/>
              </w:rPr>
            </w:pPr>
            <w:r>
              <w:rPr>
                <w:rFonts w:eastAsia="Times New Roman"/>
                <w:color w:val="000000"/>
                <w:sz w:val="24"/>
                <w:szCs w:val="22"/>
                <w:lang w:eastAsia="en-GB"/>
              </w:rPr>
              <w:t>16,993</w:t>
            </w:r>
          </w:p>
        </w:tc>
      </w:tr>
    </w:tbl>
    <w:p w14:paraId="72085EC5" w14:textId="77777777" w:rsidR="0019595A" w:rsidRDefault="0019595A" w:rsidP="0019595A"/>
    <w:p w14:paraId="46288D33" w14:textId="77777777" w:rsidR="0019595A" w:rsidRDefault="0019595A" w:rsidP="00D13BF2"/>
    <w:sectPr w:rsidR="0019595A" w:rsidSect="00AA4A5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AF9C" w14:textId="77777777" w:rsidR="00844EEB" w:rsidRDefault="00844EEB" w:rsidP="00AA4A50">
      <w:r>
        <w:separator/>
      </w:r>
    </w:p>
  </w:endnote>
  <w:endnote w:type="continuationSeparator" w:id="0">
    <w:p w14:paraId="306CB563" w14:textId="77777777" w:rsidR="00844EEB" w:rsidRDefault="00844EEB" w:rsidP="00AA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72BA" w14:textId="77777777" w:rsidR="00844EEB" w:rsidRDefault="00844EEB" w:rsidP="00AA4A50">
      <w:r>
        <w:separator/>
      </w:r>
    </w:p>
  </w:footnote>
  <w:footnote w:type="continuationSeparator" w:id="0">
    <w:p w14:paraId="1A3D2FB3" w14:textId="77777777" w:rsidR="00844EEB" w:rsidRDefault="00844EEB" w:rsidP="00AA4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F808" w14:textId="77777777" w:rsidR="006055D8" w:rsidRDefault="00B72C1B">
    <w:pPr>
      <w:pStyle w:val="Header"/>
    </w:pPr>
    <w:r>
      <w:rPr>
        <w:noProof/>
        <w:lang w:eastAsia="en-GB"/>
      </w:rPr>
      <mc:AlternateContent>
        <mc:Choice Requires="wps">
          <w:drawing>
            <wp:anchor distT="0" distB="0" distL="114300" distR="114300" simplePos="0" relativeHeight="251657728" behindDoc="0" locked="0" layoutInCell="1" allowOverlap="1" wp14:anchorId="1CE82B03" wp14:editId="11C6C1F9">
              <wp:simplePos x="0" y="0"/>
              <wp:positionH relativeFrom="column">
                <wp:posOffset>2600325</wp:posOffset>
              </wp:positionH>
              <wp:positionV relativeFrom="paragraph">
                <wp:posOffset>245745</wp:posOffset>
              </wp:positionV>
              <wp:extent cx="3124200" cy="8382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838200"/>
                      </a:xfrm>
                      <a:prstGeom prst="rect">
                        <a:avLst/>
                      </a:prstGeom>
                      <a:solidFill>
                        <a:srgbClr val="FFFFFF"/>
                      </a:solidFill>
                      <a:ln w="9525">
                        <a:solidFill>
                          <a:srgbClr val="000000"/>
                        </a:solidFill>
                        <a:miter lim="800000"/>
                        <a:headEnd/>
                        <a:tailEnd/>
                      </a:ln>
                    </wps:spPr>
                    <wps:txbx>
                      <w:txbxContent>
                        <w:p w14:paraId="6A08E25F" w14:textId="77777777" w:rsidR="005C6C0F" w:rsidRDefault="003269A3" w:rsidP="005C6C0F">
                          <w:pPr>
                            <w:spacing w:after="0" w:line="240" w:lineRule="auto"/>
                            <w:jc w:val="center"/>
                            <w:rPr>
                              <w:b/>
                              <w:sz w:val="48"/>
                              <w:szCs w:val="48"/>
                            </w:rPr>
                          </w:pPr>
                          <w:r w:rsidRPr="005C6C0F">
                            <w:rPr>
                              <w:b/>
                              <w:sz w:val="48"/>
                              <w:szCs w:val="48"/>
                            </w:rPr>
                            <w:t>Highburton CE (</w:t>
                          </w:r>
                          <w:r w:rsidR="005C6C0F">
                            <w:rPr>
                              <w:b/>
                              <w:sz w:val="48"/>
                              <w:szCs w:val="48"/>
                            </w:rPr>
                            <w:t>V</w:t>
                          </w:r>
                          <w:r w:rsidRPr="005C6C0F">
                            <w:rPr>
                              <w:b/>
                              <w:sz w:val="48"/>
                              <w:szCs w:val="48"/>
                            </w:rPr>
                            <w:t xml:space="preserve">C) </w:t>
                          </w:r>
                        </w:p>
                        <w:p w14:paraId="71E13717" w14:textId="77777777" w:rsidR="003269A3" w:rsidRPr="005C6C0F" w:rsidRDefault="003269A3" w:rsidP="005C6C0F">
                          <w:pPr>
                            <w:spacing w:after="0" w:line="240" w:lineRule="auto"/>
                            <w:jc w:val="center"/>
                            <w:rPr>
                              <w:b/>
                              <w:sz w:val="48"/>
                              <w:szCs w:val="48"/>
                            </w:rPr>
                          </w:pPr>
                          <w:r w:rsidRPr="005C6C0F">
                            <w:rPr>
                              <w:b/>
                              <w:sz w:val="48"/>
                              <w:szCs w:val="48"/>
                            </w:rPr>
                            <w:t>First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82B03" id="_x0000_t202" coordsize="21600,21600" o:spt="202" path="m,l,21600r21600,l21600,xe">
              <v:stroke joinstyle="miter"/>
              <v:path gradientshapeok="t" o:connecttype="rect"/>
            </v:shapetype>
            <v:shape id="Text Box 1" o:spid="_x0000_s1026" type="#_x0000_t202" style="position:absolute;margin-left:204.75pt;margin-top:19.35pt;width:246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">
              <v:textbox>
                <w:txbxContent>
                  <w:p w14:paraId="6A08E25F" w14:textId="77777777" w:rsidR="005C6C0F" w:rsidRDefault="003269A3" w:rsidP="005C6C0F">
                    <w:pPr>
                      <w:spacing w:after="0" w:line="240" w:lineRule="auto"/>
                      <w:jc w:val="center"/>
                      <w:rPr>
                        <w:b/>
                        <w:sz w:val="48"/>
                        <w:szCs w:val="48"/>
                      </w:rPr>
                    </w:pPr>
                    <w:proofErr w:type="spellStart"/>
                    <w:r w:rsidRPr="005C6C0F">
                      <w:rPr>
                        <w:b/>
                        <w:sz w:val="48"/>
                        <w:szCs w:val="48"/>
                      </w:rPr>
                      <w:t>Highburton</w:t>
                    </w:r>
                    <w:proofErr w:type="spellEnd"/>
                    <w:r w:rsidRPr="005C6C0F">
                      <w:rPr>
                        <w:b/>
                        <w:sz w:val="48"/>
                        <w:szCs w:val="48"/>
                      </w:rPr>
                      <w:t xml:space="preserve"> CE (</w:t>
                    </w:r>
                    <w:r w:rsidR="005C6C0F">
                      <w:rPr>
                        <w:b/>
                        <w:sz w:val="48"/>
                        <w:szCs w:val="48"/>
                      </w:rPr>
                      <w:t>V</w:t>
                    </w:r>
                    <w:r w:rsidRPr="005C6C0F">
                      <w:rPr>
                        <w:b/>
                        <w:sz w:val="48"/>
                        <w:szCs w:val="48"/>
                      </w:rPr>
                      <w:t xml:space="preserve">C) </w:t>
                    </w:r>
                  </w:p>
                  <w:p w14:paraId="71E13717" w14:textId="77777777" w:rsidR="003269A3" w:rsidRPr="005C6C0F" w:rsidRDefault="003269A3" w:rsidP="005C6C0F">
                    <w:pPr>
                      <w:spacing w:after="0" w:line="240" w:lineRule="auto"/>
                      <w:jc w:val="center"/>
                      <w:rPr>
                        <w:b/>
                        <w:sz w:val="48"/>
                        <w:szCs w:val="48"/>
                      </w:rPr>
                    </w:pPr>
                    <w:r w:rsidRPr="005C6C0F">
                      <w:rPr>
                        <w:b/>
                        <w:sz w:val="48"/>
                        <w:szCs w:val="48"/>
                      </w:rPr>
                      <w:t>First School</w:t>
                    </w:r>
                  </w:p>
                </w:txbxContent>
              </v:textbox>
            </v:shape>
          </w:pict>
        </mc:Fallback>
      </mc:AlternateContent>
    </w:r>
    <w:r w:rsidR="005C6C0F" w:rsidRPr="00FC267A">
      <w:rPr>
        <w:b/>
        <w:bCs/>
        <w:noProof/>
        <w:sz w:val="36"/>
        <w:lang w:eastAsia="en-GB"/>
      </w:rPr>
      <w:drawing>
        <wp:inline distT="0" distB="0" distL="0" distR="0" wp14:anchorId="110C238F" wp14:editId="19BCDDF9">
          <wp:extent cx="2228850" cy="1372272"/>
          <wp:effectExtent l="0" t="0" r="0" b="0"/>
          <wp:docPr id="3" name="Picture 3" descr="logo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073" cy="13884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B49"/>
    <w:multiLevelType w:val="hybridMultilevel"/>
    <w:tmpl w:val="CDFE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85406"/>
    <w:multiLevelType w:val="hybridMultilevel"/>
    <w:tmpl w:val="45DE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9169F"/>
    <w:multiLevelType w:val="hybridMultilevel"/>
    <w:tmpl w:val="2B68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D625C"/>
    <w:multiLevelType w:val="hybridMultilevel"/>
    <w:tmpl w:val="4DD0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2794F"/>
    <w:multiLevelType w:val="hybridMultilevel"/>
    <w:tmpl w:val="4F6A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95F4E"/>
    <w:multiLevelType w:val="hybridMultilevel"/>
    <w:tmpl w:val="09E2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B67DA"/>
    <w:multiLevelType w:val="hybridMultilevel"/>
    <w:tmpl w:val="BFE4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B4506"/>
    <w:multiLevelType w:val="hybridMultilevel"/>
    <w:tmpl w:val="09AC53DC"/>
    <w:lvl w:ilvl="0" w:tplc="787227F8">
      <w:start w:val="1"/>
      <w:numFmt w:val="bullet"/>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F7587"/>
    <w:multiLevelType w:val="hybridMultilevel"/>
    <w:tmpl w:val="38686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4B7191"/>
    <w:multiLevelType w:val="hybridMultilevel"/>
    <w:tmpl w:val="8236CABA"/>
    <w:lvl w:ilvl="0" w:tplc="787227F8">
      <w:start w:val="1"/>
      <w:numFmt w:val="bullet"/>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6823BD"/>
    <w:multiLevelType w:val="hybridMultilevel"/>
    <w:tmpl w:val="622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CD23A0"/>
    <w:multiLevelType w:val="hybridMultilevel"/>
    <w:tmpl w:val="F79CB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5396B"/>
    <w:multiLevelType w:val="hybridMultilevel"/>
    <w:tmpl w:val="9C26F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A209B4"/>
    <w:multiLevelType w:val="hybridMultilevel"/>
    <w:tmpl w:val="E2D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A37325"/>
    <w:multiLevelType w:val="hybridMultilevel"/>
    <w:tmpl w:val="47C6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A58AF"/>
    <w:multiLevelType w:val="hybridMultilevel"/>
    <w:tmpl w:val="2C7E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FA1BF3"/>
    <w:multiLevelType w:val="hybridMultilevel"/>
    <w:tmpl w:val="DB28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9F73FF"/>
    <w:multiLevelType w:val="hybridMultilevel"/>
    <w:tmpl w:val="9D80D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38506D"/>
    <w:multiLevelType w:val="hybridMultilevel"/>
    <w:tmpl w:val="72709068"/>
    <w:lvl w:ilvl="0" w:tplc="787227F8">
      <w:start w:val="1"/>
      <w:numFmt w:val="bullet"/>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D43DC7"/>
    <w:multiLevelType w:val="hybridMultilevel"/>
    <w:tmpl w:val="86226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8498801">
    <w:abstractNumId w:val="17"/>
  </w:num>
  <w:num w:numId="2" w16cid:durableId="280042492">
    <w:abstractNumId w:val="0"/>
  </w:num>
  <w:num w:numId="3" w16cid:durableId="1240411130">
    <w:abstractNumId w:val="6"/>
  </w:num>
  <w:num w:numId="4" w16cid:durableId="1556357174">
    <w:abstractNumId w:val="13"/>
  </w:num>
  <w:num w:numId="5" w16cid:durableId="675033808">
    <w:abstractNumId w:val="12"/>
  </w:num>
  <w:num w:numId="6" w16cid:durableId="1971282326">
    <w:abstractNumId w:val="4"/>
  </w:num>
  <w:num w:numId="7" w16cid:durableId="2029673290">
    <w:abstractNumId w:val="2"/>
  </w:num>
  <w:num w:numId="8" w16cid:durableId="1679387887">
    <w:abstractNumId w:val="15"/>
  </w:num>
  <w:num w:numId="9" w16cid:durableId="965894427">
    <w:abstractNumId w:val="19"/>
  </w:num>
  <w:num w:numId="10" w16cid:durableId="1231421987">
    <w:abstractNumId w:val="10"/>
  </w:num>
  <w:num w:numId="11" w16cid:durableId="564724920">
    <w:abstractNumId w:val="5"/>
  </w:num>
  <w:num w:numId="12" w16cid:durableId="223955012">
    <w:abstractNumId w:val="14"/>
  </w:num>
  <w:num w:numId="13" w16cid:durableId="667295624">
    <w:abstractNumId w:val="1"/>
  </w:num>
  <w:num w:numId="14" w16cid:durableId="1627278755">
    <w:abstractNumId w:val="11"/>
  </w:num>
  <w:num w:numId="15" w16cid:durableId="1574662717">
    <w:abstractNumId w:val="3"/>
  </w:num>
  <w:num w:numId="16" w16cid:durableId="552617943">
    <w:abstractNumId w:val="8"/>
  </w:num>
  <w:num w:numId="17" w16cid:durableId="502821291">
    <w:abstractNumId w:val="16"/>
  </w:num>
  <w:num w:numId="18" w16cid:durableId="1267807887">
    <w:abstractNumId w:val="9"/>
  </w:num>
  <w:num w:numId="19" w16cid:durableId="525217431">
    <w:abstractNumId w:val="18"/>
  </w:num>
  <w:num w:numId="20" w16cid:durableId="1687706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54"/>
    <w:rsid w:val="00007689"/>
    <w:rsid w:val="00023DF7"/>
    <w:rsid w:val="0004158D"/>
    <w:rsid w:val="00061BAF"/>
    <w:rsid w:val="00083B7A"/>
    <w:rsid w:val="0008479A"/>
    <w:rsid w:val="0008744C"/>
    <w:rsid w:val="00096D71"/>
    <w:rsid w:val="0009772F"/>
    <w:rsid w:val="000B5DB1"/>
    <w:rsid w:val="00116767"/>
    <w:rsid w:val="0014407A"/>
    <w:rsid w:val="00154704"/>
    <w:rsid w:val="00156C4A"/>
    <w:rsid w:val="00156D04"/>
    <w:rsid w:val="001619FC"/>
    <w:rsid w:val="001639F5"/>
    <w:rsid w:val="00175646"/>
    <w:rsid w:val="001814B5"/>
    <w:rsid w:val="00195712"/>
    <w:rsid w:val="0019595A"/>
    <w:rsid w:val="001E011A"/>
    <w:rsid w:val="001E09C2"/>
    <w:rsid w:val="001E5F7D"/>
    <w:rsid w:val="001E6377"/>
    <w:rsid w:val="001F14E9"/>
    <w:rsid w:val="00216092"/>
    <w:rsid w:val="00267EC0"/>
    <w:rsid w:val="002A1B97"/>
    <w:rsid w:val="002C3F30"/>
    <w:rsid w:val="002D11C8"/>
    <w:rsid w:val="002E3E5A"/>
    <w:rsid w:val="002F1DB0"/>
    <w:rsid w:val="00324243"/>
    <w:rsid w:val="003269A3"/>
    <w:rsid w:val="00331044"/>
    <w:rsid w:val="00357F26"/>
    <w:rsid w:val="003707EC"/>
    <w:rsid w:val="00375869"/>
    <w:rsid w:val="00393D9E"/>
    <w:rsid w:val="003955A7"/>
    <w:rsid w:val="00397B8B"/>
    <w:rsid w:val="003A3F6A"/>
    <w:rsid w:val="003A6FFC"/>
    <w:rsid w:val="003A7D8F"/>
    <w:rsid w:val="003B2B12"/>
    <w:rsid w:val="003C0A6F"/>
    <w:rsid w:val="003C16C4"/>
    <w:rsid w:val="003C54DE"/>
    <w:rsid w:val="003C7997"/>
    <w:rsid w:val="003D5038"/>
    <w:rsid w:val="003E4FB8"/>
    <w:rsid w:val="004025EC"/>
    <w:rsid w:val="00404908"/>
    <w:rsid w:val="00406ED7"/>
    <w:rsid w:val="00413BA4"/>
    <w:rsid w:val="00427AA9"/>
    <w:rsid w:val="004407C3"/>
    <w:rsid w:val="004742CE"/>
    <w:rsid w:val="0048078D"/>
    <w:rsid w:val="00481956"/>
    <w:rsid w:val="00491557"/>
    <w:rsid w:val="004946CB"/>
    <w:rsid w:val="004B3B4F"/>
    <w:rsid w:val="004C430F"/>
    <w:rsid w:val="00525148"/>
    <w:rsid w:val="00526658"/>
    <w:rsid w:val="00537612"/>
    <w:rsid w:val="005534D9"/>
    <w:rsid w:val="00564411"/>
    <w:rsid w:val="00576C3B"/>
    <w:rsid w:val="00593F87"/>
    <w:rsid w:val="005A0F97"/>
    <w:rsid w:val="005A1500"/>
    <w:rsid w:val="005C2EEE"/>
    <w:rsid w:val="005C3CCE"/>
    <w:rsid w:val="005C6C0F"/>
    <w:rsid w:val="005D5A54"/>
    <w:rsid w:val="006055D8"/>
    <w:rsid w:val="00613854"/>
    <w:rsid w:val="00613EEB"/>
    <w:rsid w:val="00634B62"/>
    <w:rsid w:val="00634CDC"/>
    <w:rsid w:val="00645EFB"/>
    <w:rsid w:val="0064745C"/>
    <w:rsid w:val="0065074F"/>
    <w:rsid w:val="0065594C"/>
    <w:rsid w:val="00671164"/>
    <w:rsid w:val="006761E2"/>
    <w:rsid w:val="00685E7E"/>
    <w:rsid w:val="006C4B3F"/>
    <w:rsid w:val="006C5CA7"/>
    <w:rsid w:val="006C67A6"/>
    <w:rsid w:val="006C6BD2"/>
    <w:rsid w:val="006D0F73"/>
    <w:rsid w:val="006D7861"/>
    <w:rsid w:val="006E6835"/>
    <w:rsid w:val="00705057"/>
    <w:rsid w:val="00707422"/>
    <w:rsid w:val="007340C5"/>
    <w:rsid w:val="007354C3"/>
    <w:rsid w:val="00745D18"/>
    <w:rsid w:val="0075005B"/>
    <w:rsid w:val="00765689"/>
    <w:rsid w:val="00765E26"/>
    <w:rsid w:val="007831AD"/>
    <w:rsid w:val="00792811"/>
    <w:rsid w:val="00793380"/>
    <w:rsid w:val="00793BB6"/>
    <w:rsid w:val="007A3B82"/>
    <w:rsid w:val="007B52F9"/>
    <w:rsid w:val="007D4360"/>
    <w:rsid w:val="007D5DE4"/>
    <w:rsid w:val="007F557C"/>
    <w:rsid w:val="0080533E"/>
    <w:rsid w:val="00820190"/>
    <w:rsid w:val="0082216E"/>
    <w:rsid w:val="00844EEB"/>
    <w:rsid w:val="00860574"/>
    <w:rsid w:val="00866809"/>
    <w:rsid w:val="00867293"/>
    <w:rsid w:val="008806DE"/>
    <w:rsid w:val="008911A2"/>
    <w:rsid w:val="008A374C"/>
    <w:rsid w:val="008B21ED"/>
    <w:rsid w:val="008C0774"/>
    <w:rsid w:val="008C6B9C"/>
    <w:rsid w:val="008C716F"/>
    <w:rsid w:val="008E15D2"/>
    <w:rsid w:val="009004A1"/>
    <w:rsid w:val="0095171E"/>
    <w:rsid w:val="00953978"/>
    <w:rsid w:val="00954978"/>
    <w:rsid w:val="00983D3F"/>
    <w:rsid w:val="009910AB"/>
    <w:rsid w:val="00994CDD"/>
    <w:rsid w:val="00997FAC"/>
    <w:rsid w:val="009A6A15"/>
    <w:rsid w:val="009B7CAB"/>
    <w:rsid w:val="009D06A1"/>
    <w:rsid w:val="009E06CD"/>
    <w:rsid w:val="00A06C47"/>
    <w:rsid w:val="00A23E3C"/>
    <w:rsid w:val="00A3777A"/>
    <w:rsid w:val="00A40C0E"/>
    <w:rsid w:val="00A41A6D"/>
    <w:rsid w:val="00A4448B"/>
    <w:rsid w:val="00A62C78"/>
    <w:rsid w:val="00AA4A50"/>
    <w:rsid w:val="00AB1057"/>
    <w:rsid w:val="00AB140E"/>
    <w:rsid w:val="00AB15C8"/>
    <w:rsid w:val="00AB2DC6"/>
    <w:rsid w:val="00AD5FC1"/>
    <w:rsid w:val="00B10367"/>
    <w:rsid w:val="00B11B2C"/>
    <w:rsid w:val="00B134DB"/>
    <w:rsid w:val="00B159F3"/>
    <w:rsid w:val="00B1718C"/>
    <w:rsid w:val="00B214D5"/>
    <w:rsid w:val="00B306C8"/>
    <w:rsid w:val="00B3214F"/>
    <w:rsid w:val="00B475C2"/>
    <w:rsid w:val="00B52068"/>
    <w:rsid w:val="00B7149E"/>
    <w:rsid w:val="00B72C1B"/>
    <w:rsid w:val="00B80438"/>
    <w:rsid w:val="00BC17D3"/>
    <w:rsid w:val="00BC5AAD"/>
    <w:rsid w:val="00BD29C7"/>
    <w:rsid w:val="00BF2DE7"/>
    <w:rsid w:val="00BF43DA"/>
    <w:rsid w:val="00C31BC7"/>
    <w:rsid w:val="00C36FE2"/>
    <w:rsid w:val="00C77935"/>
    <w:rsid w:val="00C83A02"/>
    <w:rsid w:val="00C96D52"/>
    <w:rsid w:val="00C97DC8"/>
    <w:rsid w:val="00CC2533"/>
    <w:rsid w:val="00CC3505"/>
    <w:rsid w:val="00CD203A"/>
    <w:rsid w:val="00CD3D64"/>
    <w:rsid w:val="00CF22D9"/>
    <w:rsid w:val="00CF281C"/>
    <w:rsid w:val="00D10D28"/>
    <w:rsid w:val="00D13BF2"/>
    <w:rsid w:val="00D20E5B"/>
    <w:rsid w:val="00D604FA"/>
    <w:rsid w:val="00D62298"/>
    <w:rsid w:val="00D72FCE"/>
    <w:rsid w:val="00D758D7"/>
    <w:rsid w:val="00D84C08"/>
    <w:rsid w:val="00D96EA9"/>
    <w:rsid w:val="00DB32FC"/>
    <w:rsid w:val="00DB4409"/>
    <w:rsid w:val="00DB5FFB"/>
    <w:rsid w:val="00DF44C0"/>
    <w:rsid w:val="00E244EA"/>
    <w:rsid w:val="00E40637"/>
    <w:rsid w:val="00E550A4"/>
    <w:rsid w:val="00E55C9E"/>
    <w:rsid w:val="00E575AE"/>
    <w:rsid w:val="00E724B2"/>
    <w:rsid w:val="00E800EC"/>
    <w:rsid w:val="00EA6687"/>
    <w:rsid w:val="00EB1633"/>
    <w:rsid w:val="00EB447E"/>
    <w:rsid w:val="00EC3F0D"/>
    <w:rsid w:val="00EE2827"/>
    <w:rsid w:val="00F00AB4"/>
    <w:rsid w:val="00F214EC"/>
    <w:rsid w:val="00F30113"/>
    <w:rsid w:val="00F37778"/>
    <w:rsid w:val="00F37FBF"/>
    <w:rsid w:val="00F82A1A"/>
    <w:rsid w:val="00F82B1B"/>
    <w:rsid w:val="00F83BD5"/>
    <w:rsid w:val="00F86BEF"/>
    <w:rsid w:val="00F8787C"/>
    <w:rsid w:val="00F879FC"/>
    <w:rsid w:val="00F92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ACD571"/>
  <w15:chartTrackingRefBased/>
  <w15:docId w15:val="{B848BD65-2271-4D4F-8933-47A5BE73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A50"/>
    <w:pPr>
      <w:spacing w:after="200" w:line="276" w:lineRule="auto"/>
    </w:pPr>
    <w:rPr>
      <w:rFonts w:ascii="Arial" w:hAnsi="Arial" w:cs="Arial"/>
      <w:lang w:eastAsia="en-US"/>
    </w:rPr>
  </w:style>
  <w:style w:type="paragraph" w:styleId="Heading1">
    <w:name w:val="heading 1"/>
    <w:basedOn w:val="Normal"/>
    <w:next w:val="Normal"/>
    <w:link w:val="Heading1Char"/>
    <w:uiPriority w:val="9"/>
    <w:qFormat/>
    <w:rsid w:val="00AA4A50"/>
    <w:pPr>
      <w:outlineLvl w:val="0"/>
    </w:pPr>
    <w:rPr>
      <w:color w:val="0085CF"/>
      <w:sz w:val="36"/>
      <w:szCs w:val="36"/>
    </w:rPr>
  </w:style>
  <w:style w:type="paragraph" w:styleId="Heading2">
    <w:name w:val="heading 2"/>
    <w:basedOn w:val="Normal"/>
    <w:next w:val="Normal"/>
    <w:link w:val="Heading2Char"/>
    <w:uiPriority w:val="9"/>
    <w:unhideWhenUsed/>
    <w:qFormat/>
    <w:rsid w:val="00AA4A50"/>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A50"/>
    <w:pPr>
      <w:tabs>
        <w:tab w:val="center" w:pos="4513"/>
        <w:tab w:val="right" w:pos="9026"/>
      </w:tabs>
    </w:pPr>
  </w:style>
  <w:style w:type="character" w:customStyle="1" w:styleId="HeaderChar">
    <w:name w:val="Header Char"/>
    <w:link w:val="Header"/>
    <w:uiPriority w:val="99"/>
    <w:rsid w:val="00AA4A50"/>
    <w:rPr>
      <w:sz w:val="22"/>
      <w:szCs w:val="22"/>
      <w:lang w:eastAsia="en-US"/>
    </w:rPr>
  </w:style>
  <w:style w:type="paragraph" w:styleId="Footer">
    <w:name w:val="footer"/>
    <w:basedOn w:val="Normal"/>
    <w:link w:val="FooterChar"/>
    <w:uiPriority w:val="99"/>
    <w:unhideWhenUsed/>
    <w:rsid w:val="00AA4A50"/>
    <w:pPr>
      <w:tabs>
        <w:tab w:val="center" w:pos="4513"/>
        <w:tab w:val="right" w:pos="9026"/>
      </w:tabs>
    </w:pPr>
  </w:style>
  <w:style w:type="character" w:customStyle="1" w:styleId="FooterChar">
    <w:name w:val="Footer Char"/>
    <w:link w:val="Footer"/>
    <w:uiPriority w:val="99"/>
    <w:rsid w:val="00AA4A50"/>
    <w:rPr>
      <w:sz w:val="22"/>
      <w:szCs w:val="22"/>
      <w:lang w:eastAsia="en-US"/>
    </w:rPr>
  </w:style>
  <w:style w:type="paragraph" w:styleId="ListParagraph">
    <w:name w:val="List Paragraph"/>
    <w:basedOn w:val="Normal"/>
    <w:uiPriority w:val="34"/>
    <w:qFormat/>
    <w:rsid w:val="00AA4A50"/>
    <w:pPr>
      <w:ind w:left="720"/>
      <w:contextualSpacing/>
    </w:pPr>
    <w:rPr>
      <w:rFonts w:ascii="Calibri" w:hAnsi="Calibri" w:cs="Times New Roman"/>
    </w:rPr>
  </w:style>
  <w:style w:type="character" w:customStyle="1" w:styleId="Heading1Char">
    <w:name w:val="Heading 1 Char"/>
    <w:link w:val="Heading1"/>
    <w:uiPriority w:val="9"/>
    <w:rsid w:val="00AA4A50"/>
    <w:rPr>
      <w:rFonts w:ascii="Arial" w:hAnsi="Arial" w:cs="Arial"/>
      <w:color w:val="0085CF"/>
      <w:sz w:val="36"/>
      <w:szCs w:val="36"/>
      <w:lang w:eastAsia="en-US"/>
    </w:rPr>
  </w:style>
  <w:style w:type="character" w:customStyle="1" w:styleId="Heading2Char">
    <w:name w:val="Heading 2 Char"/>
    <w:link w:val="Heading2"/>
    <w:uiPriority w:val="9"/>
    <w:rsid w:val="00AA4A50"/>
    <w:rPr>
      <w:rFonts w:ascii="Arial" w:hAnsi="Arial" w:cs="Arial"/>
      <w:b/>
      <w:sz w:val="24"/>
      <w:szCs w:val="24"/>
      <w:lang w:eastAsia="en-US"/>
    </w:rPr>
  </w:style>
  <w:style w:type="paragraph" w:styleId="BalloonText">
    <w:name w:val="Balloon Text"/>
    <w:basedOn w:val="Normal"/>
    <w:link w:val="BalloonTextChar"/>
    <w:uiPriority w:val="99"/>
    <w:semiHidden/>
    <w:unhideWhenUsed/>
    <w:rsid w:val="001639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39F5"/>
    <w:rPr>
      <w:rFonts w:ascii="Tahoma" w:hAnsi="Tahoma" w:cs="Tahoma"/>
      <w:sz w:val="16"/>
      <w:szCs w:val="16"/>
      <w:lang w:eastAsia="en-US"/>
    </w:rPr>
  </w:style>
  <w:style w:type="table" w:styleId="TableGrid">
    <w:name w:val="Table Grid"/>
    <w:basedOn w:val="TableNormal"/>
    <w:uiPriority w:val="39"/>
    <w:rsid w:val="005C2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A6F4881211140AD369C5AEC755B5D" ma:contentTypeVersion="14" ma:contentTypeDescription="Create a new document." ma:contentTypeScope="" ma:versionID="aa544a9a18aa3385294d3887fcb52e95">
  <xsd:schema xmlns:xsd="http://www.w3.org/2001/XMLSchema" xmlns:xs="http://www.w3.org/2001/XMLSchema" xmlns:p="http://schemas.microsoft.com/office/2006/metadata/properties" xmlns:ns3="f68b4200-ba8a-4ab1-bbb5-dff8f9a2db47" xmlns:ns4="974fa886-ea35-40e2-9bbb-34653d29ea3d" targetNamespace="http://schemas.microsoft.com/office/2006/metadata/properties" ma:root="true" ma:fieldsID="6ae967fb88b44aff76e0d8ca8d0d986c" ns3:_="" ns4:_="">
    <xsd:import namespace="f68b4200-ba8a-4ab1-bbb5-dff8f9a2db47"/>
    <xsd:import namespace="974fa886-ea35-40e2-9bbb-34653d29e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b4200-ba8a-4ab1-bbb5-dff8f9a2db4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fa886-ea35-40e2-9bbb-34653d29e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991F5-595D-4413-8968-C4BC0A9B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b4200-ba8a-4ab1-bbb5-dff8f9a2db47"/>
    <ds:schemaRef ds:uri="974fa886-ea35-40e2-9bbb-34653d29e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C4E35-10DF-4AA7-88B1-816282CBEA32}">
  <ds:schemaRefs>
    <ds:schemaRef ds:uri="http://schemas.microsoft.com/sharepoint/v3/contenttype/forms"/>
  </ds:schemaRefs>
</ds:datastoreItem>
</file>

<file path=customXml/itemProps3.xml><?xml version="1.0" encoding="utf-8"?>
<ds:datastoreItem xmlns:ds="http://schemas.openxmlformats.org/officeDocument/2006/customXml" ds:itemID="{BB413816-3F7A-4280-817C-16A36565157A}">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 ds:uri="974fa886-ea35-40e2-9bbb-34653d29ea3d"/>
    <ds:schemaRef ds:uri="f68b4200-ba8a-4ab1-bbb5-dff8f9a2db47"/>
    <ds:schemaRef ds:uri="http://www.w3.org/XML/1998/namespace"/>
  </ds:schemaRefs>
</ds:datastoreItem>
</file>

<file path=customXml/itemProps4.xml><?xml version="1.0" encoding="utf-8"?>
<ds:datastoreItem xmlns:ds="http://schemas.openxmlformats.org/officeDocument/2006/customXml" ds:itemID="{512AA720-7E59-4D06-B5AF-88462763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Gilliford</dc:creator>
  <cp:keywords/>
  <dc:description/>
  <cp:lastModifiedBy>Graham Booth</cp:lastModifiedBy>
  <cp:revision>5</cp:revision>
  <cp:lastPrinted>2021-07-20T09:55:00Z</cp:lastPrinted>
  <dcterms:created xsi:type="dcterms:W3CDTF">2022-10-13T11:31:00Z</dcterms:created>
  <dcterms:modified xsi:type="dcterms:W3CDTF">2022-11-03T14:34:00Z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0x010100C26A6F4881211140AD369C5AEC755B5D</vt:lpwstr>
  </property>
</Properties>
</file>